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5210"/>
      </w:tblGrid>
      <w:tr w:rsidR="00515CFD" w14:paraId="6EBED21B" w14:textId="77777777" w:rsidTr="004B77C6">
        <w:trPr>
          <w:trHeight w:val="274"/>
          <w:jc w:val="right"/>
        </w:trPr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4A586" w14:textId="2BAD0FC9" w:rsidR="00515CFD" w:rsidRPr="004B77C6" w:rsidRDefault="00515CFD" w:rsidP="004B7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724497">
              <w:rPr>
                <w:rFonts w:ascii="Times New Roman" w:hAnsi="Times New Roman" w:cs="Times New Roman"/>
                <w:sz w:val="24"/>
                <w:szCs w:val="28"/>
              </w:rPr>
              <w:t>Регистрационный номер выпуска ценных бумаг</w:t>
            </w:r>
          </w:p>
        </w:tc>
      </w:tr>
      <w:tr w:rsidR="002B746F" w14:paraId="13782F49" w14:textId="77777777" w:rsidTr="004B77C6">
        <w:trPr>
          <w:trHeight w:val="274"/>
          <w:jc w:val="right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A5052" w14:textId="642DFDC8" w:rsidR="002B746F" w:rsidRPr="001F5D7E" w:rsidRDefault="002B746F" w:rsidP="00B4539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B746F">
              <w:rPr>
                <w:rFonts w:ascii="Times New Roman" w:hAnsi="Times New Roman" w:cs="Times New Roman"/>
                <w:sz w:val="24"/>
                <w:szCs w:val="28"/>
              </w:rPr>
              <w:t>6-</w:t>
            </w:r>
            <w:r w:rsidR="006C5839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  <w:r w:rsidRPr="002B746F">
              <w:rPr>
                <w:rFonts w:ascii="Times New Roman" w:hAnsi="Times New Roman" w:cs="Times New Roman"/>
                <w:sz w:val="24"/>
                <w:szCs w:val="28"/>
              </w:rPr>
              <w:t>-01000-В-001Р</w:t>
            </w:r>
          </w:p>
        </w:tc>
      </w:tr>
      <w:tr w:rsidR="00515CFD" w14:paraId="704C5026" w14:textId="77777777" w:rsidTr="004B77C6">
        <w:trPr>
          <w:trHeight w:val="274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B8865" w14:textId="29434DF7" w:rsidR="00515CFD" w:rsidRPr="004B77C6" w:rsidRDefault="00515CFD" w:rsidP="00515CFD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97">
              <w:rPr>
                <w:rFonts w:ascii="Times New Roman" w:hAnsi="Times New Roman" w:cs="Times New Roman"/>
                <w:sz w:val="24"/>
                <w:szCs w:val="24"/>
              </w:rPr>
              <w:t>Банк России</w:t>
            </w:r>
          </w:p>
        </w:tc>
      </w:tr>
    </w:tbl>
    <w:p w14:paraId="08C9D3BB" w14:textId="77777777" w:rsidR="00B31A2E" w:rsidRDefault="00B31A2E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C58FE" w14:textId="77777777" w:rsidR="00B31A2E" w:rsidRDefault="00B31A2E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8586C" w14:textId="7CC39F6E" w:rsidR="00DF213F" w:rsidRPr="00D128CB" w:rsidRDefault="00DF213F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8CB">
        <w:rPr>
          <w:rFonts w:ascii="Times New Roman" w:hAnsi="Times New Roman" w:cs="Times New Roman"/>
          <w:b/>
          <w:sz w:val="28"/>
          <w:szCs w:val="28"/>
        </w:rPr>
        <w:t xml:space="preserve">ДОКУМЕНТ, СОДЕРЖАЩИЙ УСЛОВИЯ РАЗМЕЩЕНИЯ </w:t>
      </w:r>
      <w:r w:rsidR="00E8510B" w:rsidRPr="00D128CB">
        <w:rPr>
          <w:rFonts w:ascii="Times New Roman" w:hAnsi="Times New Roman" w:cs="Times New Roman"/>
          <w:b/>
          <w:sz w:val="28"/>
          <w:szCs w:val="28"/>
        </w:rPr>
        <w:br/>
      </w:r>
      <w:r w:rsidRPr="00D128CB">
        <w:rPr>
          <w:rFonts w:ascii="Times New Roman" w:hAnsi="Times New Roman" w:cs="Times New Roman"/>
          <w:b/>
          <w:sz w:val="28"/>
          <w:szCs w:val="28"/>
        </w:rPr>
        <w:t>ЦЕННЫХ БУМАГ</w:t>
      </w:r>
    </w:p>
    <w:p w14:paraId="577EDA9E" w14:textId="77777777" w:rsidR="00B31A2E" w:rsidRPr="00D128CB" w:rsidRDefault="00B31A2E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3895D124" w14:textId="41065EF9" w:rsidR="00B31A2E" w:rsidRDefault="0004007D" w:rsidP="009575F5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4007D">
        <w:rPr>
          <w:rFonts w:ascii="Times New Roman" w:eastAsia="Calibri" w:hAnsi="Times New Roman" w:cs="Times New Roman"/>
          <w:b/>
          <w:sz w:val="28"/>
          <w:szCs w:val="24"/>
        </w:rPr>
        <w:t>Банк ВТБ (публичное акционерное общество)</w:t>
      </w:r>
    </w:p>
    <w:p w14:paraId="500036B3" w14:textId="77777777" w:rsidR="009575F5" w:rsidRPr="00D128CB" w:rsidRDefault="009575F5" w:rsidP="00B31A2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14:paraId="2B90FE29" w14:textId="536DD1D3" w:rsidR="000167BD" w:rsidRPr="00B45392" w:rsidRDefault="001F5D7E" w:rsidP="0072449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BA3DE2">
        <w:rPr>
          <w:rFonts w:ascii="Times New Roman" w:hAnsi="Times New Roman"/>
          <w:b/>
          <w:i/>
          <w:sz w:val="24"/>
        </w:rPr>
        <w:t xml:space="preserve">Структурные процентные неконвертируемые бездокументарные </w:t>
      </w:r>
      <w:bookmarkStart w:id="1" w:name="_Hlk27581760"/>
      <w:r w:rsidRPr="00BA3DE2">
        <w:rPr>
          <w:rFonts w:ascii="Times New Roman" w:hAnsi="Times New Roman"/>
          <w:b/>
          <w:i/>
          <w:sz w:val="24"/>
        </w:rPr>
        <w:t xml:space="preserve">облигации с централизованным учетом прав </w:t>
      </w:r>
      <w:bookmarkEnd w:id="1"/>
      <w:r w:rsidRPr="00BA3DE2">
        <w:rPr>
          <w:rFonts w:ascii="Times New Roman" w:hAnsi="Times New Roman"/>
          <w:b/>
          <w:i/>
          <w:sz w:val="24"/>
        </w:rPr>
        <w:t xml:space="preserve">серии 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С</w:t>
      </w:r>
      <w:r w:rsidRPr="00647AC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-1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-</w:t>
      </w:r>
      <w:r w:rsidR="00837BE9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28</w:t>
      </w:r>
    </w:p>
    <w:p w14:paraId="400A022F" w14:textId="3C7788B2" w:rsidR="00FE03E0" w:rsidRPr="00FE03E0" w:rsidRDefault="00FE03E0" w:rsidP="00FE03E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3E0">
        <w:rPr>
          <w:rFonts w:ascii="Times New Roman" w:hAnsi="Times New Roman" w:cs="Times New Roman"/>
          <w:b/>
          <w:sz w:val="28"/>
          <w:szCs w:val="28"/>
        </w:rPr>
        <w:t xml:space="preserve">ЦЕННЫЕ БУМАГИ, </w:t>
      </w:r>
      <w:r>
        <w:rPr>
          <w:rFonts w:ascii="Times New Roman" w:hAnsi="Times New Roman" w:cs="Times New Roman"/>
          <w:b/>
          <w:sz w:val="28"/>
          <w:szCs w:val="28"/>
        </w:rPr>
        <w:t>РАЗМЕЩАЕМЫЕ НА ОСНОВАНИИ ДАННОГО ДОКУМЕНТА</w:t>
      </w:r>
      <w:r w:rsidRPr="00FE03E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E0">
        <w:rPr>
          <w:rFonts w:ascii="Times New Roman" w:hAnsi="Times New Roman" w:cs="Times New Roman"/>
          <w:b/>
          <w:sz w:val="28"/>
          <w:szCs w:val="28"/>
        </w:rPr>
        <w:t>ЯВЛЯЮТСЯ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E0">
        <w:rPr>
          <w:rFonts w:ascii="Times New Roman" w:hAnsi="Times New Roman" w:cs="Times New Roman"/>
          <w:b/>
          <w:sz w:val="28"/>
          <w:szCs w:val="28"/>
        </w:rPr>
        <w:t>ЦЕННЫМИ БУМАГАМИ, ПРЕДНАЗНАЧЕННЫМИ ДЛЯ КВАЛИФИЦИРОВАННЫХ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E0">
        <w:rPr>
          <w:rFonts w:ascii="Times New Roman" w:hAnsi="Times New Roman" w:cs="Times New Roman"/>
          <w:b/>
          <w:sz w:val="28"/>
          <w:szCs w:val="28"/>
        </w:rPr>
        <w:t>ИНВЕСТОРОВ, И ОГРАНИЧЕНЫ В ОБОРОТЕ В СООТВЕТСТВИИ С ЗАКОНОДАТЕЛЬСТВОМ РОССИЙСКОЙ ФЕДЕРАЦИИ</w:t>
      </w:r>
    </w:p>
    <w:p w14:paraId="13F0EFD1" w14:textId="1F559186" w:rsidR="00996FB4" w:rsidRPr="00D128CB" w:rsidRDefault="00996FB4" w:rsidP="00026435">
      <w:pPr>
        <w:spacing w:after="96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D128CB">
        <w:rPr>
          <w:rFonts w:ascii="Times New Roman" w:eastAsia="Calibri" w:hAnsi="Times New Roman" w:cs="Times New Roman"/>
          <w:sz w:val="24"/>
        </w:rPr>
        <w:t xml:space="preserve">Место нахождения эмитента: </w:t>
      </w:r>
      <w:r w:rsidR="00A306BA" w:rsidRPr="00204017">
        <w:rPr>
          <w:rFonts w:ascii="Times New Roman" w:eastAsia="Calibri" w:hAnsi="Times New Roman" w:cs="Times New Roman"/>
          <w:b/>
          <w:sz w:val="24"/>
        </w:rPr>
        <w:t>Российская Федерация, г</w:t>
      </w:r>
      <w:r w:rsidR="001F5D7E">
        <w:rPr>
          <w:rFonts w:ascii="Times New Roman" w:eastAsia="Calibri" w:hAnsi="Times New Roman" w:cs="Times New Roman"/>
          <w:b/>
          <w:sz w:val="24"/>
        </w:rPr>
        <w:t>ород</w:t>
      </w:r>
      <w:r w:rsidR="00FF1031" w:rsidRPr="00204017">
        <w:rPr>
          <w:rFonts w:ascii="Times New Roman" w:eastAsia="Calibri" w:hAnsi="Times New Roman" w:cs="Times New Roman"/>
          <w:b/>
          <w:sz w:val="24"/>
        </w:rPr>
        <w:t> </w:t>
      </w:r>
      <w:r w:rsidR="001F5D7E">
        <w:rPr>
          <w:rFonts w:ascii="Times New Roman" w:eastAsia="Calibri" w:hAnsi="Times New Roman" w:cs="Times New Roman"/>
          <w:b/>
          <w:sz w:val="24"/>
        </w:rPr>
        <w:t>Санкт-Петербург</w:t>
      </w:r>
    </w:p>
    <w:tbl>
      <w:tblPr>
        <w:tblW w:w="9782" w:type="dxa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964"/>
        <w:gridCol w:w="104"/>
        <w:gridCol w:w="200"/>
        <w:gridCol w:w="2248"/>
      </w:tblGrid>
      <w:tr w:rsidR="00D652C4" w:rsidRPr="00660586" w14:paraId="12B19BBF" w14:textId="77777777" w:rsidTr="00D652C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885AB43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B0811CA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3F9F5450" w14:textId="77777777" w:rsidR="00D652C4" w:rsidRPr="00660586" w:rsidRDefault="00D652C4" w:rsidP="00D652C4">
            <w:pPr>
              <w:spacing w:after="0" w:line="240" w:lineRule="auto"/>
              <w:ind w:left="114" w:firstLine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726A69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66926D1" w14:textId="77777777" w:rsidR="00D652C4" w:rsidRPr="00660586" w:rsidRDefault="00D652C4" w:rsidP="00F11120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03169C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0875415" w14:textId="77777777" w:rsidR="00D652C4" w:rsidRPr="00660586" w:rsidRDefault="00D652C4" w:rsidP="00F1112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D652C4" w:rsidRPr="00660586" w14:paraId="278E761A" w14:textId="77777777" w:rsidTr="00D652C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B0BA70" w14:textId="77777777" w:rsidR="00D652C4" w:rsidRPr="00660586" w:rsidRDefault="00D652C4" w:rsidP="00F1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0ED428B" w14:textId="77777777" w:rsidR="00D652C4" w:rsidRPr="00660586" w:rsidRDefault="00D652C4" w:rsidP="00F11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1E7887" w14:textId="77777777" w:rsidR="00D652C4" w:rsidRPr="00660586" w:rsidRDefault="00D652C4" w:rsidP="00F1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02CF6D" w14:textId="77777777" w:rsidR="00D652C4" w:rsidRPr="00660586" w:rsidRDefault="00D652C4" w:rsidP="00F1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DC5028" w14:textId="77777777" w:rsidR="00D652C4" w:rsidRPr="00660586" w:rsidRDefault="00D652C4" w:rsidP="00F11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5FBD3EA" w14:textId="77777777" w:rsidR="00D652C4" w:rsidRPr="00660586" w:rsidRDefault="00D652C4" w:rsidP="00F11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FD997E" w14:textId="77777777" w:rsidR="00D652C4" w:rsidRPr="00660586" w:rsidRDefault="00D652C4" w:rsidP="00F11120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F63650" w14:textId="77777777" w:rsidR="00D652C4" w:rsidRPr="00660586" w:rsidRDefault="00D652C4" w:rsidP="00F11120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9F01CF6" w14:textId="77777777" w:rsidR="007C1A48" w:rsidRDefault="007C1A48" w:rsidP="00B31A2E">
      <w:pPr>
        <w:spacing w:after="24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1ACF7D08" w14:textId="6C9325CD" w:rsidR="00F65E0F" w:rsidRPr="00112500" w:rsidRDefault="00F65E0F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bookmarkStart w:id="2" w:name="_Hlk509514687"/>
      <w:r w:rsidRPr="00112500">
        <w:rPr>
          <w:bCs/>
          <w:iCs/>
          <w:color w:val="auto"/>
          <w:sz w:val="22"/>
          <w:szCs w:val="22"/>
        </w:rPr>
        <w:lastRenderedPageBreak/>
        <w:t>Т</w:t>
      </w:r>
      <w:r w:rsidR="00B31A2E" w:rsidRPr="00112500">
        <w:rPr>
          <w:bCs/>
          <w:iCs/>
          <w:color w:val="auto"/>
          <w:sz w:val="22"/>
          <w:szCs w:val="22"/>
        </w:rPr>
        <w:t>ермин</w:t>
      </w:r>
      <w:r w:rsidRPr="00112500">
        <w:rPr>
          <w:bCs/>
          <w:iCs/>
          <w:color w:val="auto"/>
          <w:sz w:val="22"/>
          <w:szCs w:val="22"/>
        </w:rPr>
        <w:t>ы</w:t>
      </w:r>
      <w:r w:rsidR="00B31A2E" w:rsidRPr="00112500">
        <w:rPr>
          <w:bCs/>
          <w:iCs/>
          <w:color w:val="auto"/>
          <w:sz w:val="22"/>
          <w:szCs w:val="22"/>
        </w:rPr>
        <w:t xml:space="preserve">, </w:t>
      </w:r>
      <w:r w:rsidR="00D03F3C" w:rsidRPr="00112500">
        <w:rPr>
          <w:bCs/>
          <w:iCs/>
          <w:color w:val="auto"/>
          <w:sz w:val="22"/>
          <w:szCs w:val="22"/>
        </w:rPr>
        <w:t>используемы</w:t>
      </w:r>
      <w:r w:rsidRPr="00112500">
        <w:rPr>
          <w:bCs/>
          <w:iCs/>
          <w:color w:val="auto"/>
          <w:sz w:val="22"/>
          <w:szCs w:val="22"/>
        </w:rPr>
        <w:t>е</w:t>
      </w:r>
      <w:r w:rsidR="00D03F3C" w:rsidRPr="00112500">
        <w:rPr>
          <w:bCs/>
          <w:iCs/>
          <w:color w:val="auto"/>
          <w:sz w:val="22"/>
          <w:szCs w:val="22"/>
        </w:rPr>
        <w:t xml:space="preserve"> </w:t>
      </w:r>
      <w:r w:rsidR="00B31A2E" w:rsidRPr="00112500">
        <w:rPr>
          <w:bCs/>
          <w:iCs/>
          <w:color w:val="auto"/>
          <w:sz w:val="22"/>
          <w:szCs w:val="22"/>
        </w:rPr>
        <w:t>в настоящем документе</w:t>
      </w:r>
      <w:r w:rsidR="00D03F3C" w:rsidRPr="00112500">
        <w:rPr>
          <w:bCs/>
          <w:iCs/>
          <w:color w:val="auto"/>
          <w:sz w:val="22"/>
          <w:szCs w:val="22"/>
        </w:rPr>
        <w:t xml:space="preserve"> с заглавной буквы</w:t>
      </w:r>
      <w:r w:rsidRPr="00112500">
        <w:rPr>
          <w:bCs/>
          <w:iCs/>
          <w:color w:val="auto"/>
          <w:sz w:val="22"/>
          <w:szCs w:val="22"/>
        </w:rPr>
        <w:t xml:space="preserve"> и не имеющие определения в настоящем документе</w:t>
      </w:r>
      <w:r w:rsidR="00D03F3C" w:rsidRPr="00112500">
        <w:rPr>
          <w:bCs/>
          <w:iCs/>
          <w:color w:val="auto"/>
          <w:sz w:val="22"/>
          <w:szCs w:val="22"/>
        </w:rPr>
        <w:t xml:space="preserve">, </w:t>
      </w:r>
      <w:r w:rsidRPr="00112500">
        <w:rPr>
          <w:bCs/>
          <w:iCs/>
          <w:color w:val="auto"/>
          <w:sz w:val="22"/>
          <w:szCs w:val="22"/>
        </w:rPr>
        <w:t xml:space="preserve">имеют значение, определённое </w:t>
      </w:r>
      <w:r w:rsidR="00D03F3C" w:rsidRPr="00112500">
        <w:rPr>
          <w:bCs/>
          <w:iCs/>
          <w:color w:val="auto"/>
          <w:sz w:val="22"/>
          <w:szCs w:val="22"/>
        </w:rPr>
        <w:t xml:space="preserve">в Решении о выпуске </w:t>
      </w:r>
      <w:r w:rsidR="0050318D" w:rsidRPr="00112500">
        <w:rPr>
          <w:bCs/>
          <w:iCs/>
          <w:color w:val="auto"/>
          <w:sz w:val="22"/>
          <w:szCs w:val="22"/>
        </w:rPr>
        <w:t>ценных бумаг</w:t>
      </w:r>
      <w:r w:rsidR="00D03F3C" w:rsidRPr="00112500">
        <w:rPr>
          <w:bCs/>
          <w:iCs/>
          <w:color w:val="auto"/>
          <w:sz w:val="22"/>
          <w:szCs w:val="22"/>
        </w:rPr>
        <w:t>, условия размещения которых содержатся в настоящем документе</w:t>
      </w:r>
      <w:r w:rsidRPr="00112500">
        <w:rPr>
          <w:bCs/>
          <w:iCs/>
          <w:color w:val="auto"/>
          <w:sz w:val="22"/>
          <w:szCs w:val="22"/>
        </w:rPr>
        <w:t>.</w:t>
      </w:r>
    </w:p>
    <w:bookmarkEnd w:id="2"/>
    <w:p w14:paraId="6795E7DA" w14:textId="3559DDC2" w:rsidR="00B31A2E" w:rsidRPr="00112500" w:rsidRDefault="00264C2E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Заданное в настоящем документе значение каждого термина, </w:t>
      </w:r>
      <w:r w:rsidR="006A6435" w:rsidRPr="00112500">
        <w:rPr>
          <w:bCs/>
          <w:iCs/>
          <w:color w:val="auto"/>
          <w:sz w:val="22"/>
          <w:szCs w:val="22"/>
        </w:rPr>
        <w:t>использованного</w:t>
      </w:r>
      <w:r w:rsidRPr="00112500">
        <w:rPr>
          <w:bCs/>
          <w:iCs/>
          <w:color w:val="auto"/>
          <w:sz w:val="22"/>
          <w:szCs w:val="22"/>
        </w:rPr>
        <w:t xml:space="preserve"> с заглавной буквы, относится ко всем таким терминам, а использование терминов во множественном числе не меняет их значения (кроме количественного) и наоборот, использование термина, заданного в единственном числе, во множественном числе также не меняет его значения (кроме количественного).</w:t>
      </w:r>
    </w:p>
    <w:p w14:paraId="7939E8CE" w14:textId="3D9D62FA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1. Вид, категория (тип)</w:t>
      </w:r>
      <w:r w:rsidR="007C75FF" w:rsidRPr="00112500">
        <w:rPr>
          <w:b/>
          <w:sz w:val="22"/>
          <w:szCs w:val="22"/>
        </w:rPr>
        <w:t>, идентификационные признаки</w:t>
      </w:r>
      <w:r w:rsidRPr="00112500">
        <w:rPr>
          <w:b/>
          <w:sz w:val="22"/>
          <w:szCs w:val="22"/>
        </w:rPr>
        <w:t xml:space="preserve"> ценных бумаг</w:t>
      </w:r>
    </w:p>
    <w:p w14:paraId="4C4E3DE8" w14:textId="3BEC4553" w:rsidR="0089505A" w:rsidRPr="00112500" w:rsidRDefault="0089505A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/>
          <w:bCs/>
          <w:iCs/>
          <w:color w:val="auto"/>
          <w:sz w:val="22"/>
          <w:szCs w:val="22"/>
        </w:rPr>
        <w:t>В</w:t>
      </w:r>
      <w:r w:rsidR="00DF213F" w:rsidRPr="00112500">
        <w:rPr>
          <w:b/>
          <w:bCs/>
          <w:iCs/>
          <w:color w:val="auto"/>
          <w:sz w:val="22"/>
          <w:szCs w:val="22"/>
        </w:rPr>
        <w:t>ид ценных бумаг</w:t>
      </w:r>
      <w:r w:rsidRPr="00112500">
        <w:rPr>
          <w:b/>
          <w:bCs/>
          <w:iCs/>
          <w:color w:val="auto"/>
          <w:sz w:val="22"/>
          <w:szCs w:val="22"/>
        </w:rPr>
        <w:t>:</w:t>
      </w:r>
      <w:r w:rsidR="00DF213F" w:rsidRPr="00112500">
        <w:rPr>
          <w:bCs/>
          <w:iCs/>
          <w:color w:val="auto"/>
          <w:sz w:val="22"/>
          <w:szCs w:val="22"/>
        </w:rPr>
        <w:t xml:space="preserve"> облигации</w:t>
      </w:r>
      <w:r w:rsidR="00001F72" w:rsidRPr="00112500">
        <w:rPr>
          <w:bCs/>
          <w:iCs/>
          <w:color w:val="auto"/>
          <w:sz w:val="22"/>
          <w:szCs w:val="22"/>
        </w:rPr>
        <w:t>;</w:t>
      </w:r>
    </w:p>
    <w:p w14:paraId="6D262112" w14:textId="37176245" w:rsidR="00001F72" w:rsidRPr="00112500" w:rsidRDefault="0089505A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/>
          <w:bCs/>
          <w:iCs/>
          <w:color w:val="auto"/>
          <w:sz w:val="22"/>
          <w:szCs w:val="22"/>
        </w:rPr>
        <w:t>И</w:t>
      </w:r>
      <w:r w:rsidR="00DF213F" w:rsidRPr="00112500">
        <w:rPr>
          <w:b/>
          <w:bCs/>
          <w:iCs/>
          <w:color w:val="auto"/>
          <w:sz w:val="22"/>
          <w:szCs w:val="22"/>
        </w:rPr>
        <w:t>ные идентификационные признаки размещаемых ценных бумаг</w:t>
      </w:r>
      <w:r w:rsidRPr="00112500">
        <w:rPr>
          <w:b/>
          <w:bCs/>
          <w:iCs/>
          <w:color w:val="auto"/>
          <w:sz w:val="22"/>
          <w:szCs w:val="22"/>
        </w:rPr>
        <w:t>:</w:t>
      </w:r>
      <w:r w:rsidR="0050318D" w:rsidRPr="00112500">
        <w:rPr>
          <w:sz w:val="22"/>
          <w:szCs w:val="22"/>
        </w:rPr>
        <w:t xml:space="preserve"> </w:t>
      </w:r>
      <w:r w:rsidR="00D700C4" w:rsidRPr="00112500">
        <w:rPr>
          <w:rFonts w:eastAsia="Calibri"/>
          <w:sz w:val="22"/>
          <w:szCs w:val="22"/>
        </w:rPr>
        <w:t>структурные</w:t>
      </w:r>
      <w:r w:rsidR="001F5D7E" w:rsidRPr="00112500">
        <w:rPr>
          <w:rFonts w:eastAsia="Calibri"/>
          <w:sz w:val="22"/>
          <w:szCs w:val="22"/>
        </w:rPr>
        <w:t xml:space="preserve"> процентные неконвертируемые бездокументарные с централизованным учетом прав серии С-1-</w:t>
      </w:r>
      <w:r w:rsidR="006C5839">
        <w:rPr>
          <w:rFonts w:eastAsia="Calibri"/>
          <w:sz w:val="22"/>
          <w:szCs w:val="22"/>
        </w:rPr>
        <w:t>28</w:t>
      </w:r>
      <w:r w:rsidR="00393F7B" w:rsidRPr="00112500">
        <w:rPr>
          <w:bCs/>
          <w:iCs/>
          <w:color w:val="auto"/>
          <w:sz w:val="22"/>
          <w:szCs w:val="22"/>
        </w:rPr>
        <w:t xml:space="preserve"> </w:t>
      </w:r>
      <w:r w:rsidR="00693351" w:rsidRPr="00112500">
        <w:rPr>
          <w:bCs/>
          <w:iCs/>
          <w:color w:val="auto"/>
          <w:sz w:val="22"/>
          <w:szCs w:val="22"/>
        </w:rPr>
        <w:t>(</w:t>
      </w:r>
      <w:r w:rsidR="00001F72" w:rsidRPr="00112500">
        <w:rPr>
          <w:bCs/>
          <w:iCs/>
          <w:color w:val="auto"/>
          <w:sz w:val="22"/>
          <w:szCs w:val="22"/>
        </w:rPr>
        <w:t>далее</w:t>
      </w:r>
      <w:r w:rsidR="00FB7F95" w:rsidRPr="00112500">
        <w:rPr>
          <w:bCs/>
          <w:iCs/>
          <w:color w:val="auto"/>
          <w:sz w:val="22"/>
          <w:szCs w:val="22"/>
        </w:rPr>
        <w:t xml:space="preserve"> </w:t>
      </w:r>
      <w:r w:rsidR="00001F72" w:rsidRPr="00112500">
        <w:rPr>
          <w:bCs/>
          <w:iCs/>
          <w:color w:val="auto"/>
          <w:sz w:val="22"/>
          <w:szCs w:val="22"/>
        </w:rPr>
        <w:t xml:space="preserve">– </w:t>
      </w:r>
      <w:r w:rsidR="00001F72" w:rsidRPr="00112500">
        <w:rPr>
          <w:b/>
          <w:bCs/>
          <w:iCs/>
          <w:color w:val="auto"/>
          <w:sz w:val="22"/>
          <w:szCs w:val="22"/>
        </w:rPr>
        <w:t>«Облигации»</w:t>
      </w:r>
      <w:r w:rsidR="00693351" w:rsidRPr="00112500">
        <w:rPr>
          <w:bCs/>
          <w:iCs/>
          <w:color w:val="auto"/>
          <w:sz w:val="22"/>
          <w:szCs w:val="22"/>
        </w:rPr>
        <w:t>)</w:t>
      </w:r>
      <w:r w:rsidR="00001F72" w:rsidRPr="00112500">
        <w:rPr>
          <w:bCs/>
          <w:iCs/>
          <w:color w:val="auto"/>
          <w:sz w:val="22"/>
          <w:szCs w:val="22"/>
        </w:rPr>
        <w:t>.</w:t>
      </w:r>
      <w:r w:rsidR="00F51EF6" w:rsidRPr="00112500">
        <w:rPr>
          <w:bCs/>
          <w:iCs/>
          <w:color w:val="auto"/>
          <w:sz w:val="22"/>
          <w:szCs w:val="22"/>
        </w:rPr>
        <w:t xml:space="preserve"> </w:t>
      </w:r>
    </w:p>
    <w:p w14:paraId="04D1A823" w14:textId="77777777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 xml:space="preserve">2. Количество размещаемых эмиссионных ценных бумаг </w:t>
      </w:r>
    </w:p>
    <w:p w14:paraId="7A2BEA61" w14:textId="4F4FA87A" w:rsidR="00DF213F" w:rsidRPr="00112500" w:rsidRDefault="007B717E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Примерное </w:t>
      </w:r>
      <w:r w:rsidRPr="007B717E">
        <w:rPr>
          <w:bCs/>
          <w:iCs/>
          <w:color w:val="auto"/>
          <w:sz w:val="22"/>
          <w:szCs w:val="22"/>
        </w:rPr>
        <w:t xml:space="preserve">количество размещаемых ценных бумаг </w:t>
      </w:r>
      <w:r w:rsidRPr="00A55F9B">
        <w:rPr>
          <w:bCs/>
          <w:iCs/>
          <w:color w:val="auto"/>
          <w:sz w:val="22"/>
          <w:szCs w:val="22"/>
        </w:rPr>
        <w:t>выпуска</w:t>
      </w:r>
      <w:r w:rsidR="00A55F9B" w:rsidRPr="00A55F9B">
        <w:rPr>
          <w:bCs/>
          <w:iCs/>
          <w:color w:val="auto"/>
          <w:sz w:val="22"/>
          <w:szCs w:val="22"/>
        </w:rPr>
        <w:t xml:space="preserve"> 1</w:t>
      </w:r>
      <w:r w:rsidR="00403B78">
        <w:rPr>
          <w:bCs/>
          <w:iCs/>
          <w:color w:val="auto"/>
          <w:sz w:val="22"/>
          <w:szCs w:val="22"/>
        </w:rPr>
        <w:t xml:space="preserve"> 0</w:t>
      </w:r>
      <w:r w:rsidR="00A55F9B" w:rsidRPr="00A55F9B">
        <w:rPr>
          <w:bCs/>
          <w:iCs/>
          <w:color w:val="auto"/>
          <w:sz w:val="22"/>
          <w:szCs w:val="22"/>
        </w:rPr>
        <w:t>00 000</w:t>
      </w:r>
      <w:r w:rsidR="000300D0" w:rsidRPr="00A55F9B">
        <w:rPr>
          <w:bCs/>
          <w:iCs/>
          <w:color w:val="auto"/>
          <w:sz w:val="22"/>
          <w:szCs w:val="22"/>
        </w:rPr>
        <w:t xml:space="preserve"> (</w:t>
      </w:r>
      <w:r w:rsidR="00D700C4" w:rsidRPr="00D700C4">
        <w:rPr>
          <w:bCs/>
          <w:iCs/>
          <w:color w:val="auto"/>
          <w:sz w:val="22"/>
          <w:szCs w:val="22"/>
        </w:rPr>
        <w:t>О</w:t>
      </w:r>
      <w:r w:rsidR="00403B78">
        <w:rPr>
          <w:bCs/>
          <w:iCs/>
          <w:color w:val="auto"/>
          <w:sz w:val="22"/>
          <w:szCs w:val="22"/>
        </w:rPr>
        <w:t>дин миллион</w:t>
      </w:r>
      <w:r w:rsidR="000300D0" w:rsidRPr="00A55F9B">
        <w:rPr>
          <w:bCs/>
          <w:iCs/>
          <w:color w:val="auto"/>
          <w:sz w:val="22"/>
          <w:szCs w:val="22"/>
        </w:rPr>
        <w:t>) штук</w:t>
      </w:r>
      <w:r w:rsidR="00352D08">
        <w:rPr>
          <w:bCs/>
          <w:iCs/>
          <w:color w:val="auto"/>
          <w:sz w:val="22"/>
          <w:szCs w:val="22"/>
        </w:rPr>
        <w:t>.</w:t>
      </w:r>
    </w:p>
    <w:p w14:paraId="7597E37D" w14:textId="77777777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3. Срок размещения ценных бумаг</w:t>
      </w:r>
    </w:p>
    <w:p w14:paraId="65DD609D" w14:textId="25FA4B9A" w:rsidR="001F5D7E" w:rsidRPr="00112500" w:rsidRDefault="001B17AD" w:rsidP="00C91B03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bookmarkStart w:id="3" w:name="OLE_LINK37"/>
      <w:r w:rsidRPr="00112500">
        <w:rPr>
          <w:b/>
          <w:bCs/>
          <w:iCs/>
          <w:color w:val="auto"/>
          <w:sz w:val="22"/>
          <w:szCs w:val="22"/>
        </w:rPr>
        <w:t>П</w:t>
      </w:r>
      <w:r w:rsidR="00E4705E" w:rsidRPr="00112500">
        <w:rPr>
          <w:b/>
          <w:bCs/>
          <w:iCs/>
          <w:color w:val="auto"/>
          <w:sz w:val="22"/>
          <w:szCs w:val="22"/>
        </w:rPr>
        <w:t>орядок определения срока размещения ценных бумаг выпуска:</w:t>
      </w:r>
      <w:r w:rsidR="00E4705E" w:rsidRPr="00112500">
        <w:rPr>
          <w:bCs/>
          <w:iCs/>
          <w:color w:val="auto"/>
          <w:sz w:val="22"/>
          <w:szCs w:val="22"/>
        </w:rPr>
        <w:t xml:space="preserve"> </w:t>
      </w:r>
    </w:p>
    <w:p w14:paraId="205308EA" w14:textId="31F52E58" w:rsidR="001F5D7E" w:rsidRPr="00112500" w:rsidRDefault="001F5D7E" w:rsidP="00C91B03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Дата начала размещения Облигаций – </w:t>
      </w:r>
      <w:r w:rsidR="00BC7C1C" w:rsidRPr="00E74DC7">
        <w:rPr>
          <w:bCs/>
          <w:iCs/>
          <w:color w:val="auto"/>
          <w:sz w:val="22"/>
          <w:szCs w:val="22"/>
        </w:rPr>
        <w:t>«</w:t>
      </w:r>
      <w:r w:rsidR="003E6815">
        <w:rPr>
          <w:bCs/>
          <w:iCs/>
          <w:color w:val="auto"/>
          <w:sz w:val="22"/>
          <w:szCs w:val="22"/>
        </w:rPr>
        <w:t>03</w:t>
      </w:r>
      <w:r w:rsidR="00BC7C1C" w:rsidRPr="00E74DC7">
        <w:rPr>
          <w:bCs/>
          <w:iCs/>
          <w:color w:val="auto"/>
          <w:sz w:val="22"/>
          <w:szCs w:val="22"/>
        </w:rPr>
        <w:t xml:space="preserve">» </w:t>
      </w:r>
      <w:r w:rsidR="003E6815">
        <w:rPr>
          <w:bCs/>
          <w:iCs/>
          <w:color w:val="auto"/>
          <w:sz w:val="22"/>
          <w:szCs w:val="22"/>
        </w:rPr>
        <w:t>ноябр</w:t>
      </w:r>
      <w:r w:rsidR="009A6625">
        <w:rPr>
          <w:bCs/>
          <w:iCs/>
          <w:color w:val="auto"/>
          <w:sz w:val="22"/>
          <w:szCs w:val="22"/>
        </w:rPr>
        <w:t xml:space="preserve">я </w:t>
      </w:r>
      <w:r w:rsidR="00BC7C1C" w:rsidRPr="00E74DC7">
        <w:rPr>
          <w:bCs/>
          <w:iCs/>
          <w:color w:val="auto"/>
          <w:sz w:val="22"/>
          <w:szCs w:val="22"/>
        </w:rPr>
        <w:t>2021</w:t>
      </w:r>
      <w:r w:rsidR="00BC7C1C">
        <w:rPr>
          <w:bCs/>
          <w:iCs/>
          <w:color w:val="auto"/>
          <w:sz w:val="22"/>
          <w:szCs w:val="22"/>
        </w:rPr>
        <w:t xml:space="preserve"> г.</w:t>
      </w:r>
      <w:r w:rsidR="001F5CF7" w:rsidRPr="00112500">
        <w:rPr>
          <w:bCs/>
          <w:iCs/>
          <w:color w:val="auto"/>
          <w:sz w:val="22"/>
          <w:szCs w:val="22"/>
        </w:rPr>
        <w:t xml:space="preserve"> (далее – </w:t>
      </w:r>
      <w:r w:rsidR="001F5CF7" w:rsidRPr="00112500">
        <w:rPr>
          <w:b/>
          <w:bCs/>
          <w:iCs/>
          <w:color w:val="auto"/>
          <w:sz w:val="22"/>
          <w:szCs w:val="22"/>
        </w:rPr>
        <w:t>«Дата начала размещения»</w:t>
      </w:r>
      <w:r w:rsidR="001F5CF7" w:rsidRPr="00112500">
        <w:rPr>
          <w:bCs/>
          <w:iCs/>
          <w:color w:val="auto"/>
          <w:sz w:val="22"/>
          <w:szCs w:val="22"/>
        </w:rPr>
        <w:t>)</w:t>
      </w:r>
      <w:r w:rsidRPr="00112500">
        <w:rPr>
          <w:bCs/>
          <w:iCs/>
          <w:color w:val="auto"/>
          <w:sz w:val="22"/>
          <w:szCs w:val="22"/>
        </w:rPr>
        <w:t>.</w:t>
      </w:r>
    </w:p>
    <w:p w14:paraId="20951574" w14:textId="1C2974B8" w:rsidR="000112B5" w:rsidRPr="00112500" w:rsidRDefault="00D40400" w:rsidP="00C91B03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sz w:val="22"/>
          <w:szCs w:val="22"/>
        </w:rPr>
        <w:t>Дата начала размещения и дата окончания размещения Облигаций совпадают.</w:t>
      </w:r>
      <w:r w:rsidR="000112B5" w:rsidRPr="00D404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 </w:t>
      </w:r>
    </w:p>
    <w:bookmarkEnd w:id="3"/>
    <w:p w14:paraId="1E192423" w14:textId="042D9A2A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4. Порядок приобретения ценных бумаг при их размещении</w:t>
      </w:r>
    </w:p>
    <w:p w14:paraId="458C0D02" w14:textId="284EC12A" w:rsidR="00DF213F" w:rsidRPr="00112500" w:rsidRDefault="00DF213F">
      <w:pPr>
        <w:pStyle w:val="2"/>
        <w:rPr>
          <w:b w:val="0"/>
        </w:rPr>
      </w:pPr>
      <w:r w:rsidRPr="00112500">
        <w:t>4.1. Способ размещения ценных бумаг:</w:t>
      </w:r>
      <w:r w:rsidRPr="00112500">
        <w:rPr>
          <w:b w:val="0"/>
        </w:rPr>
        <w:t xml:space="preserve"> </w:t>
      </w:r>
      <w:r w:rsidR="001F5D7E" w:rsidRPr="00112500">
        <w:rPr>
          <w:b w:val="0"/>
        </w:rPr>
        <w:t xml:space="preserve">закрытая </w:t>
      </w:r>
      <w:r w:rsidRPr="00112500">
        <w:rPr>
          <w:b w:val="0"/>
        </w:rPr>
        <w:t>подписка</w:t>
      </w:r>
    </w:p>
    <w:p w14:paraId="57DA446F" w14:textId="0D8FB2F4" w:rsidR="001F5CF7" w:rsidRPr="00112500" w:rsidRDefault="001B17AD" w:rsidP="00C91B0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  <w:b/>
        </w:rPr>
        <w:t>К</w:t>
      </w:r>
      <w:r w:rsidR="001F5CF7" w:rsidRPr="00112500">
        <w:rPr>
          <w:rFonts w:ascii="Times New Roman" w:hAnsi="Times New Roman" w:cs="Times New Roman"/>
          <w:b/>
        </w:rPr>
        <w:t>руг потенциальных приобретателей ценных бумаг</w:t>
      </w:r>
      <w:r w:rsidR="007D4E67" w:rsidRPr="00112500">
        <w:rPr>
          <w:rFonts w:ascii="Times New Roman" w:hAnsi="Times New Roman" w:cs="Times New Roman"/>
          <w:b/>
        </w:rPr>
        <w:t xml:space="preserve">: </w:t>
      </w:r>
      <w:r w:rsidR="00B03578" w:rsidRPr="00112500">
        <w:rPr>
          <w:rFonts w:ascii="Times New Roman" w:hAnsi="Times New Roman" w:cs="Times New Roman"/>
        </w:rPr>
        <w:t xml:space="preserve">лица, </w:t>
      </w:r>
      <w:r w:rsidR="009E0A88" w:rsidRPr="00112500">
        <w:rPr>
          <w:rFonts w:ascii="Times New Roman" w:hAnsi="Times New Roman" w:cs="Times New Roman"/>
        </w:rPr>
        <w:t xml:space="preserve">являющиеся </w:t>
      </w:r>
      <w:r w:rsidR="007D4E67" w:rsidRPr="00112500">
        <w:rPr>
          <w:rFonts w:ascii="Times New Roman" w:hAnsi="Times New Roman" w:cs="Times New Roman"/>
        </w:rPr>
        <w:t>квалифицированны</w:t>
      </w:r>
      <w:r w:rsidR="00B03578" w:rsidRPr="00112500">
        <w:rPr>
          <w:rFonts w:ascii="Times New Roman" w:hAnsi="Times New Roman" w:cs="Times New Roman"/>
        </w:rPr>
        <w:t>ми</w:t>
      </w:r>
      <w:r w:rsidR="007D4E67" w:rsidRPr="00112500">
        <w:rPr>
          <w:rFonts w:ascii="Times New Roman" w:hAnsi="Times New Roman" w:cs="Times New Roman"/>
        </w:rPr>
        <w:t xml:space="preserve"> инвесто</w:t>
      </w:r>
      <w:r w:rsidR="00B03578" w:rsidRPr="00112500">
        <w:rPr>
          <w:rFonts w:ascii="Times New Roman" w:hAnsi="Times New Roman" w:cs="Times New Roman"/>
        </w:rPr>
        <w:t>рами в соответствии со ст. 51.2 Закона о РЦБ</w:t>
      </w:r>
      <w:r w:rsidR="007D4E67" w:rsidRPr="00112500">
        <w:rPr>
          <w:rFonts w:ascii="Times New Roman" w:hAnsi="Times New Roman" w:cs="Times New Roman"/>
        </w:rPr>
        <w:t xml:space="preserve"> (далее также – </w:t>
      </w:r>
      <w:r w:rsidR="007D4E67" w:rsidRPr="00112500">
        <w:rPr>
          <w:rFonts w:ascii="Times New Roman" w:hAnsi="Times New Roman" w:cs="Times New Roman"/>
          <w:b/>
        </w:rPr>
        <w:t>«Потенциальные приобретатели»</w:t>
      </w:r>
      <w:r w:rsidR="007D4E67" w:rsidRPr="00112500">
        <w:rPr>
          <w:rFonts w:ascii="Times New Roman" w:hAnsi="Times New Roman" w:cs="Times New Roman"/>
        </w:rPr>
        <w:t>).</w:t>
      </w:r>
    </w:p>
    <w:p w14:paraId="773174DA" w14:textId="77777777" w:rsidR="00DF213F" w:rsidRPr="009A6625" w:rsidRDefault="00DF213F">
      <w:pPr>
        <w:pStyle w:val="2"/>
      </w:pPr>
      <w:r w:rsidRPr="00112500">
        <w:t>4.2. Порядок размещения ценных бумаг</w:t>
      </w:r>
    </w:p>
    <w:p w14:paraId="3F5CC116" w14:textId="2C7643B6" w:rsidR="00DF213F" w:rsidRPr="00112500" w:rsidRDefault="00DF213F">
      <w:pPr>
        <w:pStyle w:val="3"/>
      </w:pPr>
      <w:r w:rsidRPr="00112500">
        <w:t xml:space="preserve">4.2.1. </w:t>
      </w:r>
      <w:r w:rsidR="0083411E" w:rsidRPr="00112500">
        <w:t>П</w:t>
      </w:r>
      <w:r w:rsidRPr="00112500">
        <w:t>орядок и условия заключения договоров, направленных на отчуждение ценных бумаг первым владельцам в ходе их размещения</w:t>
      </w:r>
      <w:r w:rsidR="0004007D" w:rsidRPr="00112500">
        <w:t>:</w:t>
      </w:r>
    </w:p>
    <w:p w14:paraId="1B716563" w14:textId="77777777" w:rsidR="003F61C2" w:rsidRPr="00112500" w:rsidRDefault="003F61C2" w:rsidP="003F61C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Для совершения сделки купли-продажи Облигаций при их размещении Потенциальный приобретатель Облигаций обязан заранее (до Даты начала размещения) открыть соответствующий счет депо в НРД или в ином депозитарии, осуществляющем учет прав на Облигации (далее – </w:t>
      </w:r>
      <w:r w:rsidRPr="00112500">
        <w:rPr>
          <w:rFonts w:ascii="Times New Roman" w:hAnsi="Times New Roman" w:cs="Times New Roman"/>
          <w:b/>
        </w:rPr>
        <w:t>«Депозитарий»</w:t>
      </w:r>
      <w:r w:rsidRPr="00112500">
        <w:rPr>
          <w:rFonts w:ascii="Times New Roman" w:hAnsi="Times New Roman" w:cs="Times New Roman"/>
        </w:rPr>
        <w:t>). Порядок и сроки открытия счетов депо определяются положениями регламентов соответствующих Депозитариев.</w:t>
      </w:r>
    </w:p>
    <w:p w14:paraId="684B5856" w14:textId="0537D0B6" w:rsidR="003F61C2" w:rsidRPr="00112500" w:rsidRDefault="003F61C2" w:rsidP="003F61C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Приобретение и отчуждение ценных бумаг, предназначенных для квалифицированных инвесторов, может осуществляться только через брокеров. Настоящее правило не распространяется на квалифицированных инвесторов</w:t>
      </w:r>
      <w:r w:rsidR="007B717E">
        <w:rPr>
          <w:rFonts w:ascii="Times New Roman" w:hAnsi="Times New Roman" w:cs="Times New Roman"/>
        </w:rPr>
        <w:t>, являющихся таковыми</w:t>
      </w:r>
      <w:r w:rsidRPr="00112500">
        <w:rPr>
          <w:rFonts w:ascii="Times New Roman" w:hAnsi="Times New Roman" w:cs="Times New Roman"/>
        </w:rPr>
        <w:t xml:space="preserve"> в силу федерального закона</w:t>
      </w:r>
      <w:r w:rsidR="007B717E">
        <w:rPr>
          <w:rFonts w:ascii="Times New Roman" w:hAnsi="Times New Roman" w:cs="Times New Roman"/>
        </w:rPr>
        <w:t>,</w:t>
      </w:r>
      <w:r w:rsidRPr="00112500">
        <w:rPr>
          <w:rFonts w:ascii="Times New Roman" w:hAnsi="Times New Roman" w:cs="Times New Roman"/>
        </w:rPr>
        <w:t xml:space="preserve"> при совершении ими указанных сделок, а также на случаи, когда лицо приобрело указанные ценные бумаги в результате универсального правопреемства, конвертации, в том числе при реорганизации, распределения имущества ликвидируемого юридического лица, и на иные случаи, установленные Банком России.</w:t>
      </w:r>
      <w:r w:rsidR="000948A4" w:rsidRPr="00112500" w:rsidDel="000948A4">
        <w:rPr>
          <w:rFonts w:ascii="Times New Roman" w:hAnsi="Times New Roman" w:cs="Times New Roman"/>
        </w:rPr>
        <w:t xml:space="preserve"> </w:t>
      </w:r>
    </w:p>
    <w:p w14:paraId="2D88BF20" w14:textId="62820A26" w:rsidR="003F61C2" w:rsidRPr="00112500" w:rsidRDefault="003F61C2" w:rsidP="007B717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В случае если Потенциальный приобретатель Облигаций является квалифицированным инвестором </w:t>
      </w:r>
      <w:r w:rsidR="007B717E" w:rsidRPr="00112500">
        <w:rPr>
          <w:rFonts w:ascii="Times New Roman" w:hAnsi="Times New Roman" w:cs="Times New Roman"/>
        </w:rPr>
        <w:t xml:space="preserve">не </w:t>
      </w:r>
      <w:r w:rsidRPr="00112500">
        <w:rPr>
          <w:rFonts w:ascii="Times New Roman" w:hAnsi="Times New Roman" w:cs="Times New Roman"/>
        </w:rPr>
        <w:t>в силу федерального закона</w:t>
      </w:r>
      <w:r w:rsidR="007B717E">
        <w:rPr>
          <w:rFonts w:ascii="Times New Roman" w:hAnsi="Times New Roman" w:cs="Times New Roman"/>
        </w:rPr>
        <w:t xml:space="preserve"> (т.е. </w:t>
      </w:r>
      <w:r w:rsidR="007B717E" w:rsidRPr="007B717E">
        <w:rPr>
          <w:rFonts w:ascii="Times New Roman" w:hAnsi="Times New Roman" w:cs="Times New Roman"/>
        </w:rPr>
        <w:t>признан квалифицированным инвестор</w:t>
      </w:r>
      <w:r w:rsidR="007B717E">
        <w:rPr>
          <w:rFonts w:ascii="Times New Roman" w:hAnsi="Times New Roman" w:cs="Times New Roman"/>
        </w:rPr>
        <w:t>ом</w:t>
      </w:r>
      <w:r w:rsidR="007B717E" w:rsidRPr="007B717E">
        <w:rPr>
          <w:rFonts w:ascii="Times New Roman" w:hAnsi="Times New Roman" w:cs="Times New Roman"/>
        </w:rPr>
        <w:t xml:space="preserve"> в соответствии с пунктами 4 и 5 статьи</w:t>
      </w:r>
      <w:r w:rsidR="007B717E">
        <w:rPr>
          <w:rFonts w:ascii="Times New Roman" w:hAnsi="Times New Roman" w:cs="Times New Roman"/>
        </w:rPr>
        <w:t xml:space="preserve"> 51.2 </w:t>
      </w:r>
      <w:r w:rsidR="007E3207">
        <w:rPr>
          <w:rFonts w:ascii="Times New Roman" w:hAnsi="Times New Roman" w:cs="Times New Roman"/>
        </w:rPr>
        <w:t>Закона о РЦБ</w:t>
      </w:r>
      <w:r w:rsidR="007B717E">
        <w:rPr>
          <w:rFonts w:ascii="Times New Roman" w:hAnsi="Times New Roman" w:cs="Times New Roman"/>
        </w:rPr>
        <w:t>)</w:t>
      </w:r>
      <w:r w:rsidRPr="00112500">
        <w:rPr>
          <w:rFonts w:ascii="Times New Roman" w:hAnsi="Times New Roman" w:cs="Times New Roman"/>
        </w:rPr>
        <w:t xml:space="preserve">, при приобретении Облигаций в ходе размещения он должен заключить соответствующий договор с брокером, который будет действовать от своего </w:t>
      </w:r>
      <w:r w:rsidRPr="00112500">
        <w:rPr>
          <w:rFonts w:ascii="Times New Roman" w:hAnsi="Times New Roman" w:cs="Times New Roman"/>
        </w:rPr>
        <w:lastRenderedPageBreak/>
        <w:t>имени и в интересах такого Потенциального приобретателя, и дать ему поручение на приобретение Облигаций с учетом порядка приобретения, указанного ниже. Потенциальный приобретатель Облигаций, являющийся квалифицированным инвестором в силу федерального закона, действует самостоятельно</w:t>
      </w:r>
    </w:p>
    <w:p w14:paraId="4D4947C8" w14:textId="77777777" w:rsidR="003F61C2" w:rsidRPr="00112500" w:rsidRDefault="003F61C2" w:rsidP="003F61C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Приобретение Облигаций в ходе их размещения не может быть осуществлено за счет Эмитента.</w:t>
      </w:r>
    </w:p>
    <w:p w14:paraId="14EBB26A" w14:textId="7921782D" w:rsidR="00440E65" w:rsidRPr="00112500" w:rsidRDefault="007338D8" w:rsidP="00D404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Облигации размещаются только среди Потенциальных приобретателей.</w:t>
      </w:r>
    </w:p>
    <w:p w14:paraId="631788EF" w14:textId="4430417B" w:rsidR="007E2134" w:rsidRPr="00112500" w:rsidRDefault="007E2134" w:rsidP="007338D8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Размещение Облигаций проводится во внебиржевом порядке с предварительным сбором оферт путем заключения сделок купли-продажи по цене размещения Облигаций, указанной в пункте 4.3 настоящего документа. </w:t>
      </w:r>
    </w:p>
    <w:p w14:paraId="50CB6E7B" w14:textId="7926E89C" w:rsidR="0024741B" w:rsidRPr="00112500" w:rsidRDefault="007E2134" w:rsidP="0024741B">
      <w:pPr>
        <w:shd w:val="clear" w:color="auto" w:fill="FFFFFF"/>
        <w:spacing w:after="24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Для целей заключения договоров о приобретении Облигаций Эмитент приглашает Потенциальных приобретателей</w:t>
      </w:r>
      <w:r w:rsidR="00B35109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делать предложения (оферты) о приобретении Облигаций. Потенциальные приобретатели могут направлять предложения (оферты) о приобретении Облигаций</w:t>
      </w:r>
      <w:r w:rsidR="00BC7C1C">
        <w:rPr>
          <w:rFonts w:ascii="Times New Roman" w:hAnsi="Times New Roman" w:cs="Times New Roman"/>
        </w:rPr>
        <w:t xml:space="preserve"> начиная с </w:t>
      </w:r>
      <w:r w:rsidR="00B45392" w:rsidRPr="00951737">
        <w:rPr>
          <w:rFonts w:ascii="Times New Roman" w:hAnsi="Times New Roman" w:cs="Times New Roman"/>
        </w:rPr>
        <w:t>1</w:t>
      </w:r>
      <w:r w:rsidR="006C5839">
        <w:rPr>
          <w:rFonts w:ascii="Times New Roman" w:hAnsi="Times New Roman" w:cs="Times New Roman"/>
        </w:rPr>
        <w:t>5</w:t>
      </w:r>
      <w:r w:rsidR="00951737" w:rsidRPr="00951737">
        <w:rPr>
          <w:rFonts w:ascii="Times New Roman" w:hAnsi="Times New Roman" w:cs="Times New Roman"/>
        </w:rPr>
        <w:t>:00 (по московскому времени)</w:t>
      </w:r>
      <w:r w:rsidR="00951737">
        <w:rPr>
          <w:rFonts w:ascii="Times New Roman" w:hAnsi="Times New Roman" w:cs="Times New Roman"/>
        </w:rPr>
        <w:t xml:space="preserve"> </w:t>
      </w:r>
      <w:r w:rsidR="00F71748">
        <w:rPr>
          <w:rFonts w:ascii="Times New Roman" w:hAnsi="Times New Roman" w:cs="Times New Roman"/>
        </w:rPr>
        <w:t>1</w:t>
      </w:r>
      <w:r w:rsidR="002E351C">
        <w:rPr>
          <w:rFonts w:ascii="Times New Roman" w:hAnsi="Times New Roman" w:cs="Times New Roman"/>
        </w:rPr>
        <w:t xml:space="preserve"> </w:t>
      </w:r>
      <w:r w:rsidR="00F71748">
        <w:rPr>
          <w:rFonts w:ascii="Times New Roman" w:hAnsi="Times New Roman" w:cs="Times New Roman"/>
        </w:rPr>
        <w:t>но</w:t>
      </w:r>
      <w:r w:rsidR="003E6815">
        <w:rPr>
          <w:rFonts w:ascii="Times New Roman" w:hAnsi="Times New Roman" w:cs="Times New Roman"/>
        </w:rPr>
        <w:t>ябр</w:t>
      </w:r>
      <w:r w:rsidR="00F00BFE">
        <w:rPr>
          <w:rFonts w:ascii="Times New Roman" w:hAnsi="Times New Roman" w:cs="Times New Roman"/>
        </w:rPr>
        <w:t>я</w:t>
      </w:r>
      <w:r w:rsidR="00393F7B">
        <w:rPr>
          <w:rFonts w:ascii="Times New Roman" w:hAnsi="Times New Roman" w:cs="Times New Roman"/>
        </w:rPr>
        <w:t xml:space="preserve"> </w:t>
      </w:r>
      <w:r w:rsidR="00951737">
        <w:rPr>
          <w:rFonts w:ascii="Times New Roman" w:hAnsi="Times New Roman" w:cs="Times New Roman"/>
        </w:rPr>
        <w:t xml:space="preserve">2021 г. до </w:t>
      </w:r>
      <w:r w:rsidR="00B45392">
        <w:rPr>
          <w:rFonts w:ascii="Times New Roman" w:hAnsi="Times New Roman" w:cs="Times New Roman"/>
        </w:rPr>
        <w:t>1</w:t>
      </w:r>
      <w:r w:rsidR="00B45392" w:rsidRPr="003F0977">
        <w:rPr>
          <w:rFonts w:ascii="Times New Roman" w:hAnsi="Times New Roman" w:cs="Times New Roman"/>
        </w:rPr>
        <w:t>8</w:t>
      </w:r>
      <w:r w:rsidR="00951737">
        <w:rPr>
          <w:rFonts w:ascii="Times New Roman" w:hAnsi="Times New Roman" w:cs="Times New Roman"/>
        </w:rPr>
        <w:t>:00</w:t>
      </w:r>
      <w:r w:rsidR="00B45392" w:rsidRPr="003F0977">
        <w:rPr>
          <w:rFonts w:ascii="Times New Roman" w:hAnsi="Times New Roman" w:cs="Times New Roman"/>
        </w:rPr>
        <w:t xml:space="preserve"> </w:t>
      </w:r>
      <w:r w:rsidR="00F71748">
        <w:rPr>
          <w:rFonts w:ascii="Times New Roman" w:hAnsi="Times New Roman" w:cs="Times New Roman"/>
        </w:rPr>
        <w:t>1</w:t>
      </w:r>
      <w:r w:rsidR="00B45392">
        <w:rPr>
          <w:rFonts w:ascii="Times New Roman" w:hAnsi="Times New Roman" w:cs="Times New Roman"/>
        </w:rPr>
        <w:t xml:space="preserve"> </w:t>
      </w:r>
      <w:r w:rsidR="00F71748">
        <w:rPr>
          <w:rFonts w:ascii="Times New Roman" w:hAnsi="Times New Roman" w:cs="Times New Roman"/>
        </w:rPr>
        <w:t>но</w:t>
      </w:r>
      <w:r w:rsidR="003E6815">
        <w:rPr>
          <w:rFonts w:ascii="Times New Roman" w:hAnsi="Times New Roman" w:cs="Times New Roman"/>
        </w:rPr>
        <w:t>ябр</w:t>
      </w:r>
      <w:r w:rsidR="00B45392">
        <w:rPr>
          <w:rFonts w:ascii="Times New Roman" w:hAnsi="Times New Roman" w:cs="Times New Roman"/>
        </w:rPr>
        <w:t>я 2021 г.</w:t>
      </w:r>
      <w:r w:rsidR="00951737">
        <w:rPr>
          <w:rFonts w:ascii="Times New Roman" w:hAnsi="Times New Roman" w:cs="Times New Roman"/>
        </w:rPr>
        <w:t xml:space="preserve"> </w:t>
      </w:r>
      <w:r w:rsidR="00951737" w:rsidRPr="00951737">
        <w:rPr>
          <w:rFonts w:ascii="Times New Roman" w:hAnsi="Times New Roman" w:cs="Times New Roman"/>
        </w:rPr>
        <w:t>(по московскому времени)</w:t>
      </w:r>
      <w:r w:rsidR="00951737">
        <w:rPr>
          <w:rFonts w:ascii="Times New Roman" w:hAnsi="Times New Roman" w:cs="Times New Roman"/>
        </w:rPr>
        <w:t xml:space="preserve"> </w:t>
      </w:r>
      <w:r w:rsidR="006053EB">
        <w:rPr>
          <w:rFonts w:ascii="Times New Roman" w:hAnsi="Times New Roman" w:cs="Times New Roman"/>
        </w:rPr>
        <w:t>(период предварительного сбора оферт)</w:t>
      </w:r>
      <w:r w:rsidRPr="00112500">
        <w:rPr>
          <w:rFonts w:ascii="Times New Roman" w:hAnsi="Times New Roman" w:cs="Times New Roman"/>
        </w:rPr>
        <w:t>.</w:t>
      </w:r>
      <w:r w:rsidR="0024741B">
        <w:rPr>
          <w:rFonts w:ascii="Times New Roman" w:hAnsi="Times New Roman" w:cs="Times New Roman"/>
        </w:rPr>
        <w:t xml:space="preserve"> Адрес для направления оферт: </w:t>
      </w:r>
      <w:r w:rsidR="0024741B" w:rsidRPr="0024741B">
        <w:rPr>
          <w:rFonts w:ascii="Times New Roman" w:hAnsi="Times New Roman" w:cs="Times New Roman"/>
        </w:rPr>
        <w:t>Банк ВТБ (ПАО)</w:t>
      </w:r>
      <w:r w:rsidR="0024741B">
        <w:rPr>
          <w:rFonts w:ascii="Times New Roman" w:hAnsi="Times New Roman" w:cs="Times New Roman"/>
        </w:rPr>
        <w:t xml:space="preserve">, </w:t>
      </w:r>
      <w:r w:rsidR="0024741B" w:rsidRPr="0024741B">
        <w:rPr>
          <w:rFonts w:ascii="Times New Roman" w:hAnsi="Times New Roman" w:cs="Times New Roman"/>
        </w:rPr>
        <w:t>123317, г. Москва, Пресненская набережная, д. 12</w:t>
      </w:r>
      <w:r w:rsidR="0024741B">
        <w:rPr>
          <w:rFonts w:ascii="Times New Roman" w:hAnsi="Times New Roman" w:cs="Times New Roman"/>
        </w:rPr>
        <w:t>, в</w:t>
      </w:r>
      <w:r w:rsidR="0024741B" w:rsidRPr="0024741B">
        <w:rPr>
          <w:rFonts w:ascii="Times New Roman" w:hAnsi="Times New Roman" w:cs="Times New Roman"/>
        </w:rPr>
        <w:t>ниманию: Алексея Медведева</w:t>
      </w:r>
      <w:r w:rsidR="0024741B">
        <w:rPr>
          <w:rFonts w:ascii="Times New Roman" w:hAnsi="Times New Roman" w:cs="Times New Roman"/>
        </w:rPr>
        <w:t>, Артема Мартиросова.</w:t>
      </w:r>
    </w:p>
    <w:p w14:paraId="5CD5AB1C" w14:textId="5D7A7F7E" w:rsidR="007E2134" w:rsidRPr="00112500" w:rsidRDefault="007E2134" w:rsidP="007E2134">
      <w:pPr>
        <w:shd w:val="clear" w:color="auto" w:fill="FFFFFF"/>
        <w:spacing w:after="24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В течение периода </w:t>
      </w:r>
      <w:r w:rsidR="007338D8" w:rsidRPr="00112500">
        <w:rPr>
          <w:rFonts w:ascii="Times New Roman" w:hAnsi="Times New Roman" w:cs="Times New Roman"/>
        </w:rPr>
        <w:t>предварительн</w:t>
      </w:r>
      <w:r w:rsidR="007338D8">
        <w:rPr>
          <w:rFonts w:ascii="Times New Roman" w:hAnsi="Times New Roman" w:cs="Times New Roman"/>
        </w:rPr>
        <w:t>ого</w:t>
      </w:r>
      <w:r w:rsidR="007338D8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сбора оферт Потенциальные приобретатели вправе представить (направить) оферты о приобретении Облигаций Эмитенту лично или через своих уполномоченных представителей, либо направить оферты по электронной почте по адрес</w:t>
      </w:r>
      <w:r w:rsidR="0024741B">
        <w:rPr>
          <w:rFonts w:ascii="Times New Roman" w:hAnsi="Times New Roman" w:cs="Times New Roman"/>
        </w:rPr>
        <w:t>ам</w:t>
      </w:r>
      <w:r w:rsidRPr="00112500">
        <w:rPr>
          <w:rFonts w:ascii="Times New Roman" w:hAnsi="Times New Roman" w:cs="Times New Roman"/>
        </w:rPr>
        <w:t xml:space="preserve"> </w:t>
      </w:r>
      <w:hyperlink r:id="rId8" w:history="1">
        <w:r w:rsidR="0024741B" w:rsidRPr="002A1F6F">
          <w:rPr>
            <w:rStyle w:val="af8"/>
            <w:rFonts w:ascii="Times New Roman" w:hAnsi="Times New Roman" w:cs="Times New Roman"/>
          </w:rPr>
          <w:t>amedvedev@vtb.ru</w:t>
        </w:r>
      </w:hyperlink>
      <w:r w:rsidR="0024741B">
        <w:rPr>
          <w:rFonts w:ascii="Times New Roman" w:hAnsi="Times New Roman" w:cs="Times New Roman"/>
        </w:rPr>
        <w:t xml:space="preserve">, </w:t>
      </w:r>
      <w:hyperlink r:id="rId9" w:history="1">
        <w:r w:rsidR="00423704" w:rsidRPr="00011063">
          <w:rPr>
            <w:rStyle w:val="af8"/>
            <w:rFonts w:ascii="Times New Roman" w:hAnsi="Times New Roman" w:cs="Times New Roman"/>
            <w:lang w:val="en-US"/>
          </w:rPr>
          <w:t>a</w:t>
        </w:r>
        <w:r w:rsidR="00423704" w:rsidRPr="00011063">
          <w:rPr>
            <w:rStyle w:val="af8"/>
            <w:rFonts w:ascii="Times New Roman" w:hAnsi="Times New Roman" w:cs="Times New Roman"/>
          </w:rPr>
          <w:t>rtem.martirosov@vtb.ru</w:t>
        </w:r>
      </w:hyperlink>
      <w:r w:rsidRPr="00112500">
        <w:rPr>
          <w:rFonts w:ascii="Times New Roman" w:hAnsi="Times New Roman" w:cs="Times New Roman"/>
        </w:rPr>
        <w:t>.</w:t>
      </w:r>
    </w:p>
    <w:p w14:paraId="61C1F4F1" w14:textId="03AC713F" w:rsidR="00790422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 xml:space="preserve">По окончании периода </w:t>
      </w:r>
      <w:r w:rsidR="007338D8">
        <w:rPr>
          <w:rFonts w:ascii="Times New Roman" w:hAnsi="Times New Roman" w:cs="Times New Roman"/>
          <w:bCs/>
          <w:iCs/>
        </w:rPr>
        <w:t>предварительного сбора оферт</w:t>
      </w:r>
      <w:r w:rsidRPr="00112500">
        <w:rPr>
          <w:rFonts w:ascii="Times New Roman" w:hAnsi="Times New Roman" w:cs="Times New Roman"/>
          <w:bCs/>
          <w:iCs/>
        </w:rPr>
        <w:t xml:space="preserve"> Потенциальные приобретатели не могут изменить или отозвать поданные</w:t>
      </w:r>
      <w:r w:rsidR="008F04DF" w:rsidRPr="00112500">
        <w:rPr>
          <w:rFonts w:ascii="Times New Roman" w:hAnsi="Times New Roman" w:cs="Times New Roman"/>
          <w:bCs/>
          <w:iCs/>
        </w:rPr>
        <w:t xml:space="preserve"> </w:t>
      </w:r>
      <w:r w:rsidRPr="00112500">
        <w:rPr>
          <w:rFonts w:ascii="Times New Roman" w:hAnsi="Times New Roman" w:cs="Times New Roman"/>
          <w:bCs/>
          <w:iCs/>
        </w:rPr>
        <w:t xml:space="preserve">оферты. </w:t>
      </w:r>
    </w:p>
    <w:p w14:paraId="0C123115" w14:textId="09812D05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Каждая оферта должна содержать следующие сведения: </w:t>
      </w:r>
    </w:p>
    <w:p w14:paraId="30F1B94A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полное фирменное наименование (для некоммерческих организаций – наименование) / фамилия, имя, отчество Потенциального приобретателя;</w:t>
      </w:r>
    </w:p>
    <w:p w14:paraId="445E0A60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идентификационный номер налогоплательщика Потенциального приобретателя (при наличии); </w:t>
      </w:r>
    </w:p>
    <w:p w14:paraId="66C0CB15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указание места жительства или места нахождения Потенциального приобретателя; </w:t>
      </w:r>
    </w:p>
    <w:p w14:paraId="0D3BC60A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для физических лиц – указание паспортных данных (дата и место рождения; серия, номер и дата выдачи паспорта, орган, выдавший паспорт); </w:t>
      </w:r>
    </w:p>
    <w:p w14:paraId="49292634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для юридических лиц – сведения о регистрации юридического лица (в том числе для российских юридических лиц – сведения о государственной регистрации юридического лица/внесении в Единый государственный реестр юридических лиц (далее – </w:t>
      </w:r>
      <w:r w:rsidRPr="00112500">
        <w:rPr>
          <w:rFonts w:ascii="Times New Roman" w:hAnsi="Times New Roman" w:cs="Times New Roman"/>
          <w:b/>
        </w:rPr>
        <w:t>«ЕГРЮЛ»</w:t>
      </w:r>
      <w:r w:rsidRPr="00112500">
        <w:rPr>
          <w:rFonts w:ascii="Times New Roman" w:hAnsi="Times New Roman" w:cs="Times New Roman"/>
        </w:rPr>
        <w:t xml:space="preserve">) /дата, регистрирующий орган, номер соответствующего свидетельства); </w:t>
      </w:r>
    </w:p>
    <w:p w14:paraId="4AAB780D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вид приобретаемых ценных бумаг, а также регистрационный номер приобретаемых ценных бумаг и дата его присвоения; </w:t>
      </w:r>
    </w:p>
    <w:p w14:paraId="2F29586D" w14:textId="4F3AD3E2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максимальное количество размещаемых Облигаций, которое Потенциальный приобретатель обязуется приобрести, а также его согласие с тем, что его оферта может быть отклонена, акцептована полностью или в части;</w:t>
      </w:r>
    </w:p>
    <w:p w14:paraId="60320EEF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номер счета депо у депозитария для перевода на него приобретаемых Облигаций, полное фирменное наименование депозитария, данные о государственной регистрации такого депозитария (ОГРН, наименование органа, осуществившего государственную регистрацию, дата государственной регистрации и внесения записи о депозитарии в ЕГРЮЛ), номер и дата депозитарного договора, заключенного между депозитарием и Потенциальным приобретателем Облигаций; </w:t>
      </w:r>
    </w:p>
    <w:p w14:paraId="7B73CFA5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контактные данные Потенциального приобретателя (почтовый адрес, адрес электронной почты и факс с указанием междугороднего кода) для целей направления ответа о принятии оферты (акцепта);</w:t>
      </w:r>
    </w:p>
    <w:p w14:paraId="24F1F191" w14:textId="7D65F54E" w:rsidR="007E2134" w:rsidRPr="00112500" w:rsidRDefault="007E2134" w:rsidP="007E213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согласие Потенциального приобретателя приобрести соответствующие ценные бумаги в сроки, на условиях и в порядке, предусмотренном </w:t>
      </w:r>
      <w:r w:rsidR="00B35109" w:rsidRPr="00112500">
        <w:rPr>
          <w:rFonts w:ascii="Times New Roman" w:hAnsi="Times New Roman" w:cs="Times New Roman"/>
        </w:rPr>
        <w:t>настоящим документом</w:t>
      </w:r>
      <w:r w:rsidRPr="00112500">
        <w:rPr>
          <w:rFonts w:ascii="Times New Roman" w:hAnsi="Times New Roman" w:cs="Times New Roman"/>
        </w:rPr>
        <w:t>, в том числе по цене размещения, указанной в пункте 4.3 настоящего документа</w:t>
      </w:r>
      <w:r w:rsidR="005A5F50" w:rsidRPr="00112500">
        <w:rPr>
          <w:rFonts w:ascii="Times New Roman" w:hAnsi="Times New Roman" w:cs="Times New Roman"/>
        </w:rPr>
        <w:t xml:space="preserve">; </w:t>
      </w:r>
    </w:p>
    <w:p w14:paraId="51A248D8" w14:textId="365998F3" w:rsidR="005A5F50" w:rsidRPr="00112500" w:rsidRDefault="005A5F50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ожидаем</w:t>
      </w:r>
      <w:r w:rsidR="00790422">
        <w:rPr>
          <w:rFonts w:ascii="Times New Roman" w:hAnsi="Times New Roman" w:cs="Times New Roman"/>
        </w:rPr>
        <w:t>ую процентную ставку</w:t>
      </w:r>
      <w:r w:rsidRPr="00112500">
        <w:rPr>
          <w:rFonts w:ascii="Times New Roman" w:hAnsi="Times New Roman" w:cs="Times New Roman"/>
        </w:rPr>
        <w:t xml:space="preserve"> дополнительного дохода по Облигациям</w:t>
      </w:r>
      <w:r w:rsidR="00790422">
        <w:rPr>
          <w:rFonts w:ascii="Times New Roman" w:hAnsi="Times New Roman" w:cs="Times New Roman"/>
        </w:rPr>
        <w:t>, размер которой определяется в соответствии с Решением о ключевых условиях, при этом под ожидаемой</w:t>
      </w:r>
      <w:r w:rsidR="00431825" w:rsidRPr="00431825">
        <w:rPr>
          <w:rFonts w:ascii="Times New Roman" w:hAnsi="Times New Roman" w:cs="Times New Roman"/>
        </w:rPr>
        <w:t xml:space="preserve"> процентной</w:t>
      </w:r>
      <w:r w:rsidR="00790422">
        <w:rPr>
          <w:rFonts w:ascii="Times New Roman" w:hAnsi="Times New Roman" w:cs="Times New Roman"/>
        </w:rPr>
        <w:t xml:space="preserve"> ставкой</w:t>
      </w:r>
      <w:r w:rsidR="00431825" w:rsidRPr="00431825">
        <w:rPr>
          <w:rFonts w:ascii="Times New Roman" w:hAnsi="Times New Roman" w:cs="Times New Roman"/>
        </w:rPr>
        <w:t xml:space="preserve"> дополнительного дохода</w:t>
      </w:r>
      <w:r w:rsidR="00790422">
        <w:rPr>
          <w:rFonts w:ascii="Times New Roman" w:hAnsi="Times New Roman" w:cs="Times New Roman"/>
        </w:rPr>
        <w:t xml:space="preserve"> понимается минимальный уровень ставки</w:t>
      </w:r>
      <w:r w:rsidR="00790422" w:rsidRPr="00790422">
        <w:rPr>
          <w:rFonts w:ascii="Times New Roman" w:hAnsi="Times New Roman" w:cs="Times New Roman"/>
        </w:rPr>
        <w:t xml:space="preserve"> </w:t>
      </w:r>
      <w:r w:rsidR="00790422" w:rsidRPr="00112500">
        <w:rPr>
          <w:rFonts w:ascii="Times New Roman" w:hAnsi="Times New Roman" w:cs="Times New Roman"/>
        </w:rPr>
        <w:t>дополнительного дохода</w:t>
      </w:r>
      <w:r w:rsidR="00790422">
        <w:rPr>
          <w:rFonts w:ascii="Times New Roman" w:hAnsi="Times New Roman" w:cs="Times New Roman"/>
        </w:rPr>
        <w:t>, при установлении которой Эмитентом Потенциальный приобретатель соглашается приобрести Облигации</w:t>
      </w:r>
      <w:r w:rsidRPr="00112500">
        <w:rPr>
          <w:rFonts w:ascii="Times New Roman" w:hAnsi="Times New Roman" w:cs="Times New Roman"/>
        </w:rPr>
        <w:t>.</w:t>
      </w:r>
    </w:p>
    <w:p w14:paraId="70CD0EA1" w14:textId="07E53D3E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Эмитент </w:t>
      </w:r>
      <w:r w:rsidR="001E3A23" w:rsidRPr="00112500">
        <w:rPr>
          <w:rFonts w:ascii="Times New Roman" w:hAnsi="Times New Roman" w:cs="Times New Roman"/>
        </w:rPr>
        <w:t>вправе отказать</w:t>
      </w:r>
      <w:r w:rsidRPr="00112500">
        <w:rPr>
          <w:rFonts w:ascii="Times New Roman" w:hAnsi="Times New Roman" w:cs="Times New Roman"/>
        </w:rPr>
        <w:t xml:space="preserve"> в приеме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оферты в случае, если оферта не отвечает вышеуказанным требованиям и требованиям, предусмотренным законодательством РФ.</w:t>
      </w:r>
    </w:p>
    <w:p w14:paraId="05B73738" w14:textId="451E1383" w:rsidR="007E2134" w:rsidRPr="00112500" w:rsidRDefault="00790422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E2134" w:rsidRPr="00112500">
        <w:rPr>
          <w:rFonts w:ascii="Times New Roman" w:hAnsi="Times New Roman" w:cs="Times New Roman"/>
        </w:rPr>
        <w:t>ферта должна быть подписана Потенциальным приобретателем (уполномоченным им лицом) и, для юридических лиц, – содержать оттиск печати (при ее наличии).</w:t>
      </w:r>
    </w:p>
    <w:p w14:paraId="5D10CFD2" w14:textId="4698095B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Поданные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оферты подлежат регистрации Эмитентом в специальном журнале</w:t>
      </w:r>
      <w:r w:rsidR="007D4DC4" w:rsidRPr="007D4DC4">
        <w:rPr>
          <w:rFonts w:ascii="Times New Roman" w:hAnsi="Times New Roman" w:cs="Times New Roman"/>
        </w:rPr>
        <w:t xml:space="preserve"> (реестре)</w:t>
      </w:r>
      <w:r w:rsidRPr="00112500">
        <w:rPr>
          <w:rFonts w:ascii="Times New Roman" w:hAnsi="Times New Roman" w:cs="Times New Roman"/>
        </w:rPr>
        <w:t xml:space="preserve"> учета поступивших предложений в день их поступления</w:t>
      </w:r>
      <w:r w:rsidR="007D4DC4" w:rsidRPr="007D4DC4">
        <w:rPr>
          <w:rFonts w:ascii="Times New Roman" w:hAnsi="Times New Roman" w:cs="Times New Roman"/>
        </w:rPr>
        <w:t>,</w:t>
      </w:r>
      <w:r w:rsidR="007D4DC4" w:rsidRPr="007D4DC4">
        <w:t xml:space="preserve"> </w:t>
      </w:r>
      <w:r w:rsidR="007D4DC4" w:rsidRPr="007D4DC4">
        <w:rPr>
          <w:rFonts w:ascii="Times New Roman" w:hAnsi="Times New Roman" w:cs="Times New Roman"/>
        </w:rPr>
        <w:t>с фиксацией следующих сведений в отношении каждой оферты</w:t>
      </w:r>
      <w:r w:rsidRPr="00112500">
        <w:rPr>
          <w:rFonts w:ascii="Times New Roman" w:hAnsi="Times New Roman" w:cs="Times New Roman"/>
        </w:rPr>
        <w:t xml:space="preserve">: </w:t>
      </w:r>
    </w:p>
    <w:p w14:paraId="69019A41" w14:textId="2B7D266E" w:rsidR="007E2134" w:rsidRPr="00112500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время получения оферты и присв</w:t>
      </w:r>
      <w:r w:rsidR="007D4DC4" w:rsidRPr="007D4DC4">
        <w:rPr>
          <w:rFonts w:ascii="Times New Roman" w:hAnsi="Times New Roman" w:cs="Times New Roman"/>
        </w:rPr>
        <w:t>оенный</w:t>
      </w:r>
      <w:r w:rsidRPr="00112500">
        <w:rPr>
          <w:rFonts w:ascii="Times New Roman" w:hAnsi="Times New Roman" w:cs="Times New Roman"/>
        </w:rPr>
        <w:t xml:space="preserve"> ей входящий номер; </w:t>
      </w:r>
    </w:p>
    <w:p w14:paraId="7D87B030" w14:textId="310200D5" w:rsidR="007E2134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наименование юридического лица, либо фамили</w:t>
      </w:r>
      <w:r w:rsidR="007D4DC4" w:rsidRPr="007D4DC4">
        <w:rPr>
          <w:rFonts w:ascii="Times New Roman" w:hAnsi="Times New Roman" w:cs="Times New Roman"/>
        </w:rPr>
        <w:t>я</w:t>
      </w:r>
      <w:r w:rsidRPr="00112500">
        <w:rPr>
          <w:rFonts w:ascii="Times New Roman" w:hAnsi="Times New Roman" w:cs="Times New Roman"/>
        </w:rPr>
        <w:t>, имя, отчество физического лица, подавшего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 xml:space="preserve">оферту; </w:t>
      </w:r>
    </w:p>
    <w:p w14:paraId="597F15F3" w14:textId="34E6AAB2" w:rsidR="007E2134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максимальное количество Облигаций, указанное в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оферте;</w:t>
      </w:r>
    </w:p>
    <w:p w14:paraId="122FD920" w14:textId="7682E4B5" w:rsidR="00790422" w:rsidRPr="00B8458A" w:rsidRDefault="00790422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8458A">
        <w:rPr>
          <w:rFonts w:ascii="Times New Roman" w:hAnsi="Times New Roman" w:cs="Times New Roman"/>
        </w:rPr>
        <w:t>ожидаем</w:t>
      </w:r>
      <w:r w:rsidR="007D4DC4" w:rsidRPr="00B8458A">
        <w:rPr>
          <w:rFonts w:ascii="Times New Roman" w:hAnsi="Times New Roman" w:cs="Times New Roman"/>
        </w:rPr>
        <w:t>ая</w:t>
      </w:r>
      <w:r w:rsidRPr="00B8458A">
        <w:rPr>
          <w:rFonts w:ascii="Times New Roman" w:hAnsi="Times New Roman" w:cs="Times New Roman"/>
        </w:rPr>
        <w:t xml:space="preserve"> процентн</w:t>
      </w:r>
      <w:r w:rsidR="007D4DC4" w:rsidRPr="00B8458A">
        <w:rPr>
          <w:rFonts w:ascii="Times New Roman" w:hAnsi="Times New Roman" w:cs="Times New Roman"/>
        </w:rPr>
        <w:t>ая</w:t>
      </w:r>
      <w:r w:rsidRPr="00B8458A">
        <w:rPr>
          <w:rFonts w:ascii="Times New Roman" w:hAnsi="Times New Roman" w:cs="Times New Roman"/>
        </w:rPr>
        <w:t xml:space="preserve"> ставк</w:t>
      </w:r>
      <w:r w:rsidR="007D4DC4" w:rsidRPr="00B8458A">
        <w:rPr>
          <w:rFonts w:ascii="Times New Roman" w:hAnsi="Times New Roman" w:cs="Times New Roman"/>
        </w:rPr>
        <w:t>а</w:t>
      </w:r>
      <w:r w:rsidRPr="00B8458A">
        <w:rPr>
          <w:rFonts w:ascii="Times New Roman" w:hAnsi="Times New Roman" w:cs="Times New Roman"/>
        </w:rPr>
        <w:t xml:space="preserve"> дополнительного дохода, указанн</w:t>
      </w:r>
      <w:r w:rsidR="007D4DC4" w:rsidRPr="00B8458A">
        <w:rPr>
          <w:rFonts w:ascii="Times New Roman" w:hAnsi="Times New Roman" w:cs="Times New Roman"/>
        </w:rPr>
        <w:t>ая</w:t>
      </w:r>
      <w:r w:rsidRPr="00B8458A">
        <w:rPr>
          <w:rFonts w:ascii="Times New Roman" w:hAnsi="Times New Roman" w:cs="Times New Roman"/>
        </w:rPr>
        <w:t xml:space="preserve"> в оферте;</w:t>
      </w:r>
    </w:p>
    <w:p w14:paraId="7B79F67F" w14:textId="168CE7D3" w:rsidR="007E2134" w:rsidRPr="007E3207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E3207">
        <w:rPr>
          <w:rFonts w:ascii="Times New Roman" w:hAnsi="Times New Roman" w:cs="Times New Roman"/>
        </w:rPr>
        <w:t xml:space="preserve"> о соответствии или несоответствии</w:t>
      </w:r>
      <w:r w:rsidR="0011785F" w:rsidRPr="007E3207">
        <w:rPr>
          <w:rFonts w:ascii="Times New Roman" w:hAnsi="Times New Roman" w:cs="Times New Roman"/>
        </w:rPr>
        <w:t xml:space="preserve"> </w:t>
      </w:r>
      <w:r w:rsidRPr="007E3207">
        <w:rPr>
          <w:rFonts w:ascii="Times New Roman" w:hAnsi="Times New Roman" w:cs="Times New Roman"/>
        </w:rPr>
        <w:t xml:space="preserve">оферты установленным требованиям. </w:t>
      </w:r>
    </w:p>
    <w:p w14:paraId="1D6747E4" w14:textId="4C23BFDC" w:rsidR="00790422" w:rsidRPr="00112500" w:rsidRDefault="00790422" w:rsidP="00790422">
      <w:pPr>
        <w:pStyle w:val="Default"/>
        <w:spacing w:after="200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На основании анализа </w:t>
      </w:r>
      <w:r>
        <w:rPr>
          <w:bCs/>
          <w:iCs/>
          <w:color w:val="auto"/>
          <w:sz w:val="22"/>
          <w:szCs w:val="22"/>
        </w:rPr>
        <w:t>полученных оферт</w:t>
      </w:r>
      <w:r w:rsidRPr="00112500">
        <w:rPr>
          <w:bCs/>
          <w:iCs/>
          <w:color w:val="auto"/>
          <w:sz w:val="22"/>
          <w:szCs w:val="22"/>
        </w:rPr>
        <w:t xml:space="preserve"> Эмитент по своему усмотрению определяет Потенциальных приобретателей, которым он намеревается продать Облигации, а также количество Облигаций, которые он намеревается продать данным Потенциальным приобретателям, согласно следующим принципам и критериям (при этом могут быть применимы как все указанные ниже принципы и критерии, так и несколько из них):</w:t>
      </w:r>
    </w:p>
    <w:p w14:paraId="153AF341" w14:textId="77777777" w:rsidR="009D303F" w:rsidRPr="00112500" w:rsidRDefault="009D303F" w:rsidP="009D303F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приоритетному удовлетворению подлежат оферты</w:t>
      </w:r>
      <w:r>
        <w:rPr>
          <w:bCs/>
          <w:iCs/>
          <w:color w:val="auto"/>
          <w:sz w:val="22"/>
          <w:szCs w:val="22"/>
        </w:rPr>
        <w:t>, в которых указан</w:t>
      </w:r>
      <w:r w:rsidRPr="00112500">
        <w:rPr>
          <w:bCs/>
          <w:iCs/>
          <w:color w:val="auto"/>
          <w:sz w:val="22"/>
          <w:szCs w:val="22"/>
        </w:rPr>
        <w:t xml:space="preserve"> наименьши</w:t>
      </w:r>
      <w:r>
        <w:rPr>
          <w:bCs/>
          <w:iCs/>
          <w:color w:val="auto"/>
          <w:sz w:val="22"/>
          <w:szCs w:val="22"/>
        </w:rPr>
        <w:t>й</w:t>
      </w:r>
      <w:r w:rsidRPr="00112500">
        <w:rPr>
          <w:bCs/>
          <w:iCs/>
          <w:color w:val="auto"/>
          <w:sz w:val="22"/>
          <w:szCs w:val="22"/>
        </w:rPr>
        <w:t xml:space="preserve"> ожидаемы</w:t>
      </w:r>
      <w:r>
        <w:rPr>
          <w:bCs/>
          <w:iCs/>
          <w:color w:val="auto"/>
          <w:sz w:val="22"/>
          <w:szCs w:val="22"/>
        </w:rPr>
        <w:t>й</w:t>
      </w:r>
      <w:r w:rsidRPr="00112500">
        <w:rPr>
          <w:bCs/>
          <w:iCs/>
          <w:color w:val="auto"/>
          <w:sz w:val="22"/>
          <w:szCs w:val="22"/>
        </w:rPr>
        <w:t xml:space="preserve"> размер</w:t>
      </w:r>
      <w:r>
        <w:rPr>
          <w:bCs/>
          <w:iCs/>
          <w:color w:val="auto"/>
          <w:sz w:val="22"/>
          <w:szCs w:val="22"/>
        </w:rPr>
        <w:t xml:space="preserve"> процентной ставки</w:t>
      </w:r>
      <w:r w:rsidRPr="00112500">
        <w:rPr>
          <w:bCs/>
          <w:iCs/>
          <w:color w:val="auto"/>
          <w:sz w:val="22"/>
          <w:szCs w:val="22"/>
        </w:rPr>
        <w:t xml:space="preserve"> дополнительного дохода по Облигациям;</w:t>
      </w:r>
    </w:p>
    <w:p w14:paraId="1E3DC016" w14:textId="3F10DD6E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приоритетному удовлетворению подлежат оферты, направленные ранее по времени, при этом в случае получения Эмитентом нескольких оферт одновременно, такие оферты подлежат акцепту пропорционально в равных долях;</w:t>
      </w:r>
    </w:p>
    <w:p w14:paraId="650CCFE0" w14:textId="77777777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недопущение возникновения дискриминационных условий в процессе принятия решения об акцепте;</w:t>
      </w:r>
    </w:p>
    <w:p w14:paraId="378FB7C4" w14:textId="65B20128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недопущение предоставления </w:t>
      </w:r>
      <w:r w:rsidR="009D303F">
        <w:rPr>
          <w:bCs/>
          <w:iCs/>
          <w:color w:val="auto"/>
          <w:sz w:val="22"/>
          <w:szCs w:val="22"/>
        </w:rPr>
        <w:t xml:space="preserve">необоснованных </w:t>
      </w:r>
      <w:r w:rsidRPr="00112500">
        <w:rPr>
          <w:bCs/>
          <w:iCs/>
          <w:color w:val="auto"/>
          <w:sz w:val="22"/>
          <w:szCs w:val="22"/>
        </w:rPr>
        <w:t>преференций в процессе принятия решения о направлении акцепта;</w:t>
      </w:r>
    </w:p>
    <w:p w14:paraId="1F89A98E" w14:textId="77777777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привлечение максимального количества инвесторов для обеспечения ликвидности выпуска Облигаций во время вторичного обращения;</w:t>
      </w:r>
    </w:p>
    <w:p w14:paraId="7F3A6DC5" w14:textId="77777777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диверсификация разных категорий инвесторов.</w:t>
      </w:r>
    </w:p>
    <w:p w14:paraId="03525C3A" w14:textId="27431EC5" w:rsidR="00976825" w:rsidRDefault="00976825" w:rsidP="00790422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После окончания </w:t>
      </w:r>
      <w:r w:rsidR="00352D08">
        <w:rPr>
          <w:bCs/>
          <w:iCs/>
          <w:color w:val="auto"/>
          <w:sz w:val="22"/>
          <w:szCs w:val="22"/>
        </w:rPr>
        <w:t xml:space="preserve">предварительного </w:t>
      </w:r>
      <w:r>
        <w:rPr>
          <w:bCs/>
          <w:iCs/>
          <w:color w:val="auto"/>
          <w:sz w:val="22"/>
          <w:szCs w:val="22"/>
        </w:rPr>
        <w:t>сбора оферт</w:t>
      </w:r>
      <w:r w:rsidR="009D303F">
        <w:rPr>
          <w:bCs/>
          <w:iCs/>
          <w:color w:val="auto"/>
          <w:sz w:val="22"/>
          <w:szCs w:val="22"/>
        </w:rPr>
        <w:t>, но в любом случае до Даты начала размещения</w:t>
      </w:r>
      <w:r>
        <w:rPr>
          <w:bCs/>
          <w:iCs/>
          <w:color w:val="auto"/>
          <w:sz w:val="22"/>
          <w:szCs w:val="22"/>
        </w:rPr>
        <w:t xml:space="preserve"> Эмитент определяет размер процентной ставки дополнительного дохода по Облигациям </w:t>
      </w:r>
      <w:r w:rsidR="00352D08">
        <w:rPr>
          <w:bCs/>
          <w:iCs/>
          <w:color w:val="auto"/>
          <w:sz w:val="22"/>
          <w:szCs w:val="22"/>
        </w:rPr>
        <w:t xml:space="preserve">(путем принятия </w:t>
      </w:r>
      <w:r>
        <w:rPr>
          <w:bCs/>
          <w:iCs/>
          <w:color w:val="auto"/>
          <w:sz w:val="22"/>
          <w:szCs w:val="22"/>
        </w:rPr>
        <w:t>Решени</w:t>
      </w:r>
      <w:r w:rsidR="00352D08">
        <w:rPr>
          <w:bCs/>
          <w:iCs/>
          <w:color w:val="auto"/>
          <w:sz w:val="22"/>
          <w:szCs w:val="22"/>
        </w:rPr>
        <w:t>я</w:t>
      </w:r>
      <w:r>
        <w:rPr>
          <w:bCs/>
          <w:iCs/>
          <w:color w:val="auto"/>
          <w:sz w:val="22"/>
          <w:szCs w:val="22"/>
        </w:rPr>
        <w:t xml:space="preserve"> о ключевых условиях </w:t>
      </w:r>
      <w:r w:rsidR="00352D08">
        <w:rPr>
          <w:bCs/>
          <w:iCs/>
          <w:color w:val="auto"/>
          <w:sz w:val="22"/>
          <w:szCs w:val="22"/>
        </w:rPr>
        <w:t xml:space="preserve">и (или) решения об определении отдельных параметров, которые должны быть определены в Решении о ключевых условиях) </w:t>
      </w:r>
      <w:r>
        <w:rPr>
          <w:bCs/>
          <w:iCs/>
          <w:color w:val="auto"/>
          <w:sz w:val="22"/>
          <w:szCs w:val="22"/>
        </w:rPr>
        <w:t xml:space="preserve">и раскрывает информацию об этом </w:t>
      </w:r>
      <w:r w:rsidR="007E6D37">
        <w:rPr>
          <w:bCs/>
          <w:iCs/>
          <w:color w:val="auto"/>
          <w:sz w:val="22"/>
          <w:szCs w:val="22"/>
        </w:rPr>
        <w:t>посредством публикации</w:t>
      </w:r>
      <w:r>
        <w:rPr>
          <w:bCs/>
          <w:iCs/>
          <w:color w:val="auto"/>
          <w:sz w:val="22"/>
          <w:szCs w:val="22"/>
        </w:rPr>
        <w:t xml:space="preserve"> Сообщени</w:t>
      </w:r>
      <w:r w:rsidR="007E6D37">
        <w:rPr>
          <w:bCs/>
          <w:iCs/>
          <w:color w:val="auto"/>
          <w:sz w:val="22"/>
          <w:szCs w:val="22"/>
        </w:rPr>
        <w:t>я</w:t>
      </w:r>
      <w:r>
        <w:rPr>
          <w:bCs/>
          <w:iCs/>
          <w:color w:val="auto"/>
          <w:sz w:val="22"/>
          <w:szCs w:val="22"/>
        </w:rPr>
        <w:t xml:space="preserve"> о ключевых условиях </w:t>
      </w:r>
      <w:r w:rsidR="00BB0F36" w:rsidRPr="00BB0F36">
        <w:rPr>
          <w:bCs/>
          <w:iCs/>
          <w:color w:val="auto"/>
          <w:sz w:val="22"/>
          <w:szCs w:val="22"/>
        </w:rPr>
        <w:t>в Ленте новостей и на Странице в сети Интернет не позднее 1 (одного) дня с даты принятия Решения о ключевых условиях и в любом случае до начала размещения Облигаций</w:t>
      </w:r>
      <w:r w:rsidR="00BB0F36">
        <w:rPr>
          <w:bCs/>
          <w:iCs/>
          <w:color w:val="auto"/>
          <w:sz w:val="22"/>
          <w:szCs w:val="22"/>
        </w:rPr>
        <w:t xml:space="preserve">. </w:t>
      </w:r>
    </w:p>
    <w:p w14:paraId="2FB608A0" w14:textId="352D6418" w:rsidR="00BB0F36" w:rsidRDefault="007E6D37" w:rsidP="00612062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Эмитент принимает (акцептует) только</w:t>
      </w:r>
      <w:r w:rsidR="004E0160">
        <w:rPr>
          <w:bCs/>
          <w:iCs/>
          <w:color w:val="auto"/>
          <w:sz w:val="22"/>
          <w:szCs w:val="22"/>
        </w:rPr>
        <w:t xml:space="preserve"> те</w:t>
      </w:r>
      <w:r>
        <w:rPr>
          <w:bCs/>
          <w:iCs/>
          <w:color w:val="auto"/>
          <w:sz w:val="22"/>
          <w:szCs w:val="22"/>
        </w:rPr>
        <w:t xml:space="preserve"> предложения (оферты) Потенциальных приобретателей, </w:t>
      </w:r>
      <w:r w:rsidR="00612062">
        <w:rPr>
          <w:bCs/>
          <w:iCs/>
          <w:color w:val="auto"/>
          <w:sz w:val="22"/>
          <w:szCs w:val="22"/>
        </w:rPr>
        <w:t xml:space="preserve">в </w:t>
      </w:r>
      <w:r>
        <w:rPr>
          <w:bCs/>
          <w:iCs/>
          <w:color w:val="auto"/>
          <w:sz w:val="22"/>
          <w:szCs w:val="22"/>
        </w:rPr>
        <w:t>которы</w:t>
      </w:r>
      <w:r w:rsidR="00612062">
        <w:rPr>
          <w:bCs/>
          <w:iCs/>
          <w:color w:val="auto"/>
          <w:sz w:val="22"/>
          <w:szCs w:val="22"/>
        </w:rPr>
        <w:t xml:space="preserve">х ожидаемый </w:t>
      </w:r>
      <w:r w:rsidR="00BB0F36">
        <w:rPr>
          <w:bCs/>
          <w:iCs/>
          <w:color w:val="auto"/>
          <w:sz w:val="22"/>
          <w:szCs w:val="22"/>
        </w:rPr>
        <w:t>размер процентной ставки дополнительного дохода по Облигациям ниже или рав</w:t>
      </w:r>
      <w:r w:rsidR="00612062">
        <w:rPr>
          <w:bCs/>
          <w:iCs/>
          <w:color w:val="auto"/>
          <w:sz w:val="22"/>
          <w:szCs w:val="22"/>
        </w:rPr>
        <w:t>ен</w:t>
      </w:r>
      <w:r w:rsidR="00BB0F36">
        <w:rPr>
          <w:bCs/>
          <w:iCs/>
          <w:color w:val="auto"/>
          <w:sz w:val="22"/>
          <w:szCs w:val="22"/>
        </w:rPr>
        <w:t xml:space="preserve"> процентной ставк</w:t>
      </w:r>
      <w:r w:rsidR="008A4441">
        <w:rPr>
          <w:bCs/>
          <w:iCs/>
          <w:color w:val="auto"/>
          <w:sz w:val="22"/>
          <w:szCs w:val="22"/>
        </w:rPr>
        <w:t>е</w:t>
      </w:r>
      <w:r w:rsidR="00BB0F36">
        <w:rPr>
          <w:bCs/>
          <w:iCs/>
          <w:color w:val="auto"/>
          <w:sz w:val="22"/>
          <w:szCs w:val="22"/>
        </w:rPr>
        <w:t xml:space="preserve"> дополнительного дохода</w:t>
      </w:r>
      <w:r w:rsidR="008A4441">
        <w:rPr>
          <w:bCs/>
          <w:iCs/>
          <w:color w:val="auto"/>
          <w:sz w:val="22"/>
          <w:szCs w:val="22"/>
        </w:rPr>
        <w:t xml:space="preserve"> по Облигациям</w:t>
      </w:r>
      <w:r w:rsidR="00BB0F36">
        <w:rPr>
          <w:bCs/>
          <w:iCs/>
          <w:color w:val="auto"/>
          <w:sz w:val="22"/>
          <w:szCs w:val="22"/>
        </w:rPr>
        <w:t>, определенно</w:t>
      </w:r>
      <w:r w:rsidR="004E0160">
        <w:rPr>
          <w:bCs/>
          <w:iCs/>
          <w:color w:val="auto"/>
          <w:sz w:val="22"/>
          <w:szCs w:val="22"/>
        </w:rPr>
        <w:t>й</w:t>
      </w:r>
      <w:r w:rsidR="00BB0F36">
        <w:rPr>
          <w:bCs/>
          <w:iCs/>
          <w:color w:val="auto"/>
          <w:sz w:val="22"/>
          <w:szCs w:val="22"/>
        </w:rPr>
        <w:t xml:space="preserve"> в Решении о ключевых условиях</w:t>
      </w:r>
      <w:r w:rsidR="00352D08">
        <w:rPr>
          <w:bCs/>
          <w:iCs/>
          <w:color w:val="auto"/>
          <w:sz w:val="22"/>
          <w:szCs w:val="22"/>
        </w:rPr>
        <w:t xml:space="preserve"> и (или) в решении об определении отдельных параметров, которые должны быть определены в Решении о ключевых условиях</w:t>
      </w:r>
      <w:r w:rsidR="00BB0F36">
        <w:rPr>
          <w:bCs/>
          <w:iCs/>
          <w:color w:val="auto"/>
          <w:sz w:val="22"/>
          <w:szCs w:val="22"/>
        </w:rPr>
        <w:t xml:space="preserve">.  </w:t>
      </w:r>
    </w:p>
    <w:p w14:paraId="7F921FD0" w14:textId="0F8F5B57" w:rsidR="00790422" w:rsidRPr="00112500" w:rsidRDefault="00790422" w:rsidP="00790422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После выбора Потенциальных приобретателей Эмитент</w:t>
      </w:r>
      <w:r w:rsidR="00852B74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направляет ответ о принятии предложений (акцепт) лицам, определ</w:t>
      </w:r>
      <w:r w:rsidR="00570CCD">
        <w:rPr>
          <w:bCs/>
          <w:iCs/>
          <w:color w:val="auto"/>
          <w:sz w:val="22"/>
          <w:szCs w:val="22"/>
        </w:rPr>
        <w:t>енн</w:t>
      </w:r>
      <w:r w:rsidRPr="00112500">
        <w:rPr>
          <w:bCs/>
          <w:iCs/>
          <w:color w:val="auto"/>
          <w:sz w:val="22"/>
          <w:szCs w:val="22"/>
        </w:rPr>
        <w:t>ым Эмитентом по своему усмотрению из числа лиц, направивших оферты. Такой ответ должен содержать информацию о количестве Облигаций, размещаемых лицу, направившему оферту. Ответ о принятии предложения (акцепт) вручается Потенциальному лично или через его уполномоченного представителя, или направляется по адресу, факсу и (или) электронной почтой, указанным в оферте.</w:t>
      </w:r>
    </w:p>
    <w:p w14:paraId="3DE28E36" w14:textId="0DEEE38B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Договор о приобретении Облигаций считается заключенным в момент получения лицом, направившим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оферту, ответа Эмитента о принятии предложения (акцепта). Письменная форма договора при этом считается соблюденной.</w:t>
      </w:r>
    </w:p>
    <w:p w14:paraId="4D889ABF" w14:textId="3CEF38B1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Местом заключения договора, направленного на отчуждение размещаемых Облигаций их первому владельцу, признается г. Москва.</w:t>
      </w:r>
    </w:p>
    <w:p w14:paraId="49197231" w14:textId="69B15111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Приобретаемые Облигации должны быть полностью оплачены</w:t>
      </w:r>
      <w:r w:rsidR="00F27D18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приобретателями, получившими ответ Эмитента о принятии предложения (акцепте), путём перечисления соответствующего размера денежных средств Эмитенту не позднее </w:t>
      </w:r>
      <w:r w:rsidR="00F60425">
        <w:rPr>
          <w:bCs/>
          <w:iCs/>
          <w:color w:val="auto"/>
          <w:sz w:val="22"/>
          <w:szCs w:val="22"/>
        </w:rPr>
        <w:t>д</w:t>
      </w:r>
      <w:r w:rsidRPr="00112500">
        <w:rPr>
          <w:bCs/>
          <w:iCs/>
          <w:color w:val="auto"/>
          <w:sz w:val="22"/>
          <w:szCs w:val="22"/>
        </w:rPr>
        <w:t>аты окончания размещения</w:t>
      </w:r>
      <w:r w:rsidR="00104687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 xml:space="preserve"> с учётом времени, необходимого Эмитенту для осуществления передачи размещаемых Облигаций соответствующему приобретателю. </w:t>
      </w:r>
    </w:p>
    <w:p w14:paraId="703E9053" w14:textId="3887E6E8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Обязательство по оплате размещаемых Облигаций считается исполненным с момента зачисления денежных средств на счет Эмитента, указанный в п. 4.</w:t>
      </w:r>
      <w:r w:rsidR="003C7DE6">
        <w:rPr>
          <w:bCs/>
          <w:iCs/>
          <w:color w:val="auto"/>
          <w:sz w:val="22"/>
          <w:szCs w:val="22"/>
        </w:rPr>
        <w:t>5.2</w:t>
      </w:r>
      <w:r w:rsidRPr="00112500">
        <w:rPr>
          <w:bCs/>
          <w:iCs/>
          <w:color w:val="auto"/>
          <w:sz w:val="22"/>
          <w:szCs w:val="22"/>
        </w:rPr>
        <w:t xml:space="preserve"> настоящего документа, в счёт оплаты размещаемых Облигаций.</w:t>
      </w:r>
    </w:p>
    <w:p w14:paraId="2B33A7C8" w14:textId="77777777" w:rsidR="007E2134" w:rsidRPr="00112500" w:rsidRDefault="007E2134" w:rsidP="007E2134">
      <w:pPr>
        <w:pStyle w:val="Default"/>
        <w:spacing w:after="200"/>
        <w:jc w:val="both"/>
        <w:rPr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В случае если в установленный срок обязательство по оплате приобретаемых Облигаций не будет исполнено, договор о приобретении Облигаций считается расторгнутым и обязательства сторон по этому договору прекращаются.</w:t>
      </w:r>
    </w:p>
    <w:p w14:paraId="77B85F39" w14:textId="09614E8C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В случае если в установленный срок обязательство по оплате приобретаемых Облигаций будет исполнено частично, Эмитент имеет право отказаться от исполнения встречного обязательства по передаче размещаемых Облигаций или вправе исполнить встречное обязательство по передаче Облигаций </w:t>
      </w:r>
      <w:r w:rsidR="001E3A23" w:rsidRPr="00112500">
        <w:rPr>
          <w:bCs/>
          <w:iCs/>
          <w:color w:val="auto"/>
          <w:sz w:val="22"/>
          <w:szCs w:val="22"/>
        </w:rPr>
        <w:t>п</w:t>
      </w:r>
      <w:r w:rsidRPr="00112500">
        <w:rPr>
          <w:bCs/>
          <w:iCs/>
          <w:color w:val="auto"/>
          <w:sz w:val="22"/>
          <w:szCs w:val="22"/>
        </w:rPr>
        <w:t xml:space="preserve">риобретателю в количестве, которое соответствует целому числу оплаченных Облигаций. Договор о приобретении Облигаций в таком случае будет считаться измененным с момента направления Эмитентом </w:t>
      </w:r>
      <w:r w:rsidR="00A64663" w:rsidRPr="00A64663">
        <w:rPr>
          <w:bCs/>
          <w:iCs/>
          <w:color w:val="auto"/>
          <w:sz w:val="22"/>
          <w:szCs w:val="22"/>
        </w:rPr>
        <w:t>НРД</w:t>
      </w:r>
      <w:r w:rsidR="00A64663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соответствующего </w:t>
      </w:r>
      <w:r w:rsidR="00A64663" w:rsidRPr="00A64663">
        <w:rPr>
          <w:bCs/>
          <w:iCs/>
          <w:color w:val="auto"/>
          <w:sz w:val="22"/>
          <w:szCs w:val="22"/>
        </w:rPr>
        <w:t>поручения</w:t>
      </w:r>
      <w:r w:rsidRPr="00112500">
        <w:rPr>
          <w:bCs/>
          <w:iCs/>
          <w:color w:val="auto"/>
          <w:sz w:val="22"/>
          <w:szCs w:val="22"/>
        </w:rPr>
        <w:t>.</w:t>
      </w:r>
    </w:p>
    <w:p w14:paraId="7729F70E" w14:textId="392CB16D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В случае частичного исполнения приобретателем обязательства по оплате приобретаемых Облигаций и отказа Эмитента от исполнения встречного обязательства по передаче Облигаций, а также в случае если размер денежных средств, перечисленных Эмитенту в оплату Облигаций, превысит размер денежных средств, которые должны быть уплачены за Облигации, излишне уплаченные денежные средства подлежат возврату в безналичном порядке </w:t>
      </w:r>
      <w:r w:rsidRPr="00112500">
        <w:rPr>
          <w:sz w:val="22"/>
          <w:szCs w:val="22"/>
        </w:rPr>
        <w:t xml:space="preserve">не позднее 5 (Пяти) </w:t>
      </w:r>
      <w:r w:rsidR="001E3A23" w:rsidRPr="00112500">
        <w:rPr>
          <w:sz w:val="22"/>
          <w:szCs w:val="22"/>
        </w:rPr>
        <w:t>Р</w:t>
      </w:r>
      <w:r w:rsidRPr="00112500">
        <w:rPr>
          <w:sz w:val="22"/>
          <w:szCs w:val="22"/>
        </w:rPr>
        <w:t xml:space="preserve">абочих дней с </w:t>
      </w:r>
      <w:r w:rsidR="00F60425">
        <w:rPr>
          <w:sz w:val="22"/>
          <w:szCs w:val="22"/>
        </w:rPr>
        <w:t>д</w:t>
      </w:r>
      <w:r w:rsidRPr="00112500">
        <w:rPr>
          <w:sz w:val="22"/>
          <w:szCs w:val="22"/>
        </w:rPr>
        <w:t>аты окончания размещения Облигаций по реквизитам, указанным в</w:t>
      </w:r>
      <w:r w:rsidR="00F27D18" w:rsidRPr="00112500">
        <w:rPr>
          <w:sz w:val="22"/>
          <w:szCs w:val="22"/>
        </w:rPr>
        <w:t xml:space="preserve"> </w:t>
      </w:r>
      <w:r w:rsidRPr="00112500">
        <w:rPr>
          <w:sz w:val="22"/>
          <w:szCs w:val="22"/>
        </w:rPr>
        <w:t>оферте такого приобретателя,</w:t>
      </w:r>
      <w:r w:rsidRPr="00112500">
        <w:rPr>
          <w:bCs/>
          <w:iCs/>
          <w:color w:val="auto"/>
          <w:sz w:val="22"/>
          <w:szCs w:val="22"/>
        </w:rPr>
        <w:t xml:space="preserve"> а если в</w:t>
      </w:r>
      <w:r w:rsidR="00F27D18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оферте реквизиты для возврата денежных средств не указаны, денежные средства подлежат возврату</w:t>
      </w:r>
      <w:r w:rsidRPr="00112500">
        <w:rPr>
          <w:sz w:val="22"/>
          <w:szCs w:val="22"/>
        </w:rPr>
        <w:t xml:space="preserve"> не позднее 5 (Пяти) </w:t>
      </w:r>
      <w:r w:rsidR="001E3A23" w:rsidRPr="00112500">
        <w:rPr>
          <w:sz w:val="22"/>
          <w:szCs w:val="22"/>
        </w:rPr>
        <w:t>Р</w:t>
      </w:r>
      <w:r w:rsidRPr="00112500">
        <w:rPr>
          <w:sz w:val="22"/>
          <w:szCs w:val="22"/>
        </w:rPr>
        <w:t>абочих дней</w:t>
      </w:r>
      <w:r w:rsidRPr="00112500">
        <w:rPr>
          <w:bCs/>
          <w:iCs/>
          <w:color w:val="auto"/>
          <w:sz w:val="22"/>
          <w:szCs w:val="22"/>
        </w:rPr>
        <w:t xml:space="preserve"> после предъявления соответствующего требования таким приобретателем.</w:t>
      </w:r>
    </w:p>
    <w:p w14:paraId="1FF7BCEA" w14:textId="49F307EC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Уведомление об отказе Эмитента от исполнения встречного обязательства по передаче Облигаций (всех или не оплаченных приобретателем) вручается приобретателю лично или через его уполномоченного представителя, или направляется по адресу, факсу и (или) адресу электронной почты, указанным в</w:t>
      </w:r>
      <w:r w:rsidR="00F27D18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оферте, в дату принятия Эмитентом решения об отказе от исполнения встречного обязательства.</w:t>
      </w:r>
    </w:p>
    <w:p w14:paraId="2D382D30" w14:textId="77777777" w:rsidR="00570CCD" w:rsidRPr="00112500" w:rsidRDefault="00570CCD" w:rsidP="00570CCD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Изменение и (или) расторжение договоров, заключенных при размещении Облигаций, осуществляется по основаниям и в порядке, предусмотренном действующим законодательством РФ.</w:t>
      </w:r>
    </w:p>
    <w:p w14:paraId="2EEA2E5B" w14:textId="4DA5B516" w:rsidR="007E2134" w:rsidRPr="00394267" w:rsidRDefault="007E2134" w:rsidP="00A6024E">
      <w:pPr>
        <w:pStyle w:val="Default"/>
        <w:spacing w:after="200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После исполнения обязательств по оплате Облигаций Эмитент направляет </w:t>
      </w:r>
      <w:r w:rsidR="003C7CAF" w:rsidRPr="003C7CAF">
        <w:rPr>
          <w:bCs/>
          <w:iCs/>
          <w:color w:val="auto"/>
          <w:sz w:val="22"/>
          <w:szCs w:val="22"/>
        </w:rPr>
        <w:t>НРД</w:t>
      </w:r>
      <w:r w:rsidR="003C7CAF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п</w:t>
      </w:r>
      <w:r w:rsidR="003C7CAF" w:rsidRPr="003C7CAF">
        <w:rPr>
          <w:bCs/>
          <w:iCs/>
          <w:color w:val="auto"/>
          <w:sz w:val="22"/>
          <w:szCs w:val="22"/>
        </w:rPr>
        <w:t>оручение</w:t>
      </w:r>
      <w:r w:rsidRPr="00112500">
        <w:rPr>
          <w:bCs/>
          <w:iCs/>
          <w:color w:val="auto"/>
          <w:sz w:val="22"/>
          <w:szCs w:val="22"/>
        </w:rPr>
        <w:t>, являющееся основанием для в реестр приходной записи по счету депо приобретателя</w:t>
      </w:r>
      <w:r w:rsidR="001E3A23" w:rsidRPr="00112500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 xml:space="preserve"> или номинального держателя, депонентом которого является</w:t>
      </w:r>
      <w:r w:rsidR="001E3A23" w:rsidRPr="00112500">
        <w:rPr>
          <w:bCs/>
          <w:iCs/>
          <w:color w:val="auto"/>
          <w:sz w:val="22"/>
          <w:szCs w:val="22"/>
        </w:rPr>
        <w:t xml:space="preserve"> такой</w:t>
      </w:r>
      <w:r w:rsidRPr="00112500">
        <w:rPr>
          <w:bCs/>
          <w:iCs/>
          <w:color w:val="auto"/>
          <w:sz w:val="22"/>
          <w:szCs w:val="22"/>
        </w:rPr>
        <w:t xml:space="preserve"> приобретатель, не позднее </w:t>
      </w:r>
      <w:r w:rsidR="0002305F">
        <w:rPr>
          <w:bCs/>
          <w:iCs/>
          <w:color w:val="auto"/>
          <w:sz w:val="22"/>
          <w:szCs w:val="22"/>
        </w:rPr>
        <w:t>д</w:t>
      </w:r>
      <w:r w:rsidRPr="00112500">
        <w:rPr>
          <w:bCs/>
          <w:iCs/>
          <w:color w:val="auto"/>
          <w:sz w:val="22"/>
          <w:szCs w:val="22"/>
        </w:rPr>
        <w:t xml:space="preserve">аты окончания размещения </w:t>
      </w:r>
      <w:r w:rsidR="003C7CAF" w:rsidRPr="003C7CAF">
        <w:rPr>
          <w:bCs/>
          <w:iCs/>
          <w:color w:val="auto"/>
          <w:sz w:val="22"/>
          <w:szCs w:val="22"/>
        </w:rPr>
        <w:t>Облигаций</w:t>
      </w:r>
      <w:r w:rsidRPr="00112500">
        <w:rPr>
          <w:bCs/>
          <w:iCs/>
          <w:color w:val="auto"/>
          <w:sz w:val="22"/>
          <w:szCs w:val="22"/>
        </w:rPr>
        <w:t>, с учётом времени, необходимого для внесения приходной записи по счёту депо приобретателя</w:t>
      </w:r>
      <w:r w:rsidR="001E3A23" w:rsidRPr="00112500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>.</w:t>
      </w:r>
    </w:p>
    <w:p w14:paraId="0293D8D1" w14:textId="33639B08" w:rsidR="00864501" w:rsidRPr="00112500" w:rsidRDefault="00DF213F">
      <w:pPr>
        <w:pStyle w:val="3"/>
      </w:pPr>
      <w:r w:rsidRPr="00112500">
        <w:t xml:space="preserve">4.2.2. </w:t>
      </w:r>
      <w:r w:rsidR="00864501" w:rsidRPr="00112500">
        <w:rPr>
          <w:b w:val="0"/>
        </w:rPr>
        <w:t>Преимущественное право приобретения размещаемых ценных бумаг не предусмотрено.</w:t>
      </w:r>
    </w:p>
    <w:p w14:paraId="3AA92C6F" w14:textId="675516E7" w:rsidR="00414428" w:rsidRPr="00112500" w:rsidRDefault="00DF213F">
      <w:pPr>
        <w:pStyle w:val="3"/>
      </w:pPr>
      <w:r w:rsidRPr="00112500">
        <w:t xml:space="preserve">4.2.3. </w:t>
      </w:r>
      <w:r w:rsidR="00CE32A0" w:rsidRPr="00112500">
        <w:t>Л</w:t>
      </w:r>
      <w:r w:rsidR="00414428" w:rsidRPr="00112500">
        <w:t xml:space="preserve">ицо, которому </w:t>
      </w:r>
      <w:r w:rsidR="00DC4149" w:rsidRPr="00112500">
        <w:t>Э</w:t>
      </w:r>
      <w:r w:rsidR="00414428" w:rsidRPr="00112500">
        <w:t xml:space="preserve">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(поручения): </w:t>
      </w:r>
    </w:p>
    <w:p w14:paraId="47C4EDF4" w14:textId="724F5372" w:rsidR="00213301" w:rsidRPr="00112500" w:rsidRDefault="002610C2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>Эмитент выдает (направляет) распоряжени</w:t>
      </w:r>
      <w:r w:rsidR="00570CCD">
        <w:rPr>
          <w:rFonts w:ascii="Times New Roman" w:hAnsi="Times New Roman" w:cs="Times New Roman"/>
          <w:bCs/>
          <w:iCs/>
        </w:rPr>
        <w:t>я</w:t>
      </w:r>
      <w:r w:rsidRPr="00112500">
        <w:rPr>
          <w:rFonts w:ascii="Times New Roman" w:hAnsi="Times New Roman" w:cs="Times New Roman"/>
          <w:bCs/>
          <w:iCs/>
        </w:rPr>
        <w:t xml:space="preserve"> (поручени</w:t>
      </w:r>
      <w:r w:rsidR="00570CCD">
        <w:rPr>
          <w:rFonts w:ascii="Times New Roman" w:hAnsi="Times New Roman" w:cs="Times New Roman"/>
          <w:bCs/>
          <w:iCs/>
        </w:rPr>
        <w:t>я</w:t>
      </w:r>
      <w:r w:rsidRPr="00112500">
        <w:rPr>
          <w:rFonts w:ascii="Times New Roman" w:hAnsi="Times New Roman" w:cs="Times New Roman"/>
          <w:bCs/>
          <w:iCs/>
        </w:rPr>
        <w:t>), являющ</w:t>
      </w:r>
      <w:r w:rsidR="00570CCD">
        <w:rPr>
          <w:rFonts w:ascii="Times New Roman" w:hAnsi="Times New Roman" w:cs="Times New Roman"/>
          <w:bCs/>
          <w:iCs/>
        </w:rPr>
        <w:t>и</w:t>
      </w:r>
      <w:r w:rsidRPr="00112500">
        <w:rPr>
          <w:rFonts w:ascii="Times New Roman" w:hAnsi="Times New Roman" w:cs="Times New Roman"/>
          <w:bCs/>
          <w:iCs/>
        </w:rPr>
        <w:t>еся основани</w:t>
      </w:r>
      <w:r w:rsidR="00570CCD">
        <w:rPr>
          <w:rFonts w:ascii="Times New Roman" w:hAnsi="Times New Roman" w:cs="Times New Roman"/>
          <w:bCs/>
          <w:iCs/>
        </w:rPr>
        <w:t>я</w:t>
      </w:r>
      <w:r w:rsidRPr="00112500">
        <w:rPr>
          <w:rFonts w:ascii="Times New Roman" w:hAnsi="Times New Roman" w:cs="Times New Roman"/>
          <w:bCs/>
          <w:iCs/>
        </w:rPr>
        <w:t>м</w:t>
      </w:r>
      <w:r w:rsidR="00570CCD">
        <w:rPr>
          <w:rFonts w:ascii="Times New Roman" w:hAnsi="Times New Roman" w:cs="Times New Roman"/>
          <w:bCs/>
          <w:iCs/>
        </w:rPr>
        <w:t>и</w:t>
      </w:r>
      <w:r w:rsidRPr="00112500">
        <w:rPr>
          <w:rFonts w:ascii="Times New Roman" w:hAnsi="Times New Roman" w:cs="Times New Roman"/>
          <w:bCs/>
          <w:iCs/>
        </w:rPr>
        <w:t xml:space="preserve"> для внесения приходных записей по счетам депо первых владельцев и (или) номинальных держателей Облигаций, </w:t>
      </w:r>
      <w:r w:rsidR="00570CCD">
        <w:rPr>
          <w:rFonts w:ascii="Times New Roman" w:hAnsi="Times New Roman" w:cs="Times New Roman"/>
          <w:bCs/>
          <w:iCs/>
        </w:rPr>
        <w:t xml:space="preserve">НРД, как </w:t>
      </w:r>
      <w:r w:rsidRPr="00112500">
        <w:rPr>
          <w:rFonts w:ascii="Times New Roman" w:hAnsi="Times New Roman" w:cs="Times New Roman"/>
          <w:bCs/>
          <w:iCs/>
        </w:rPr>
        <w:t>Депозитарию, осуществляющему централизованный учет прав на Облигации</w:t>
      </w:r>
      <w:r w:rsidR="00570CCD">
        <w:rPr>
          <w:rFonts w:ascii="Times New Roman" w:hAnsi="Times New Roman" w:cs="Times New Roman"/>
          <w:bCs/>
          <w:iCs/>
        </w:rPr>
        <w:t>. Сведения о НРД</w:t>
      </w:r>
      <w:r w:rsidRPr="00112500">
        <w:rPr>
          <w:rFonts w:ascii="Times New Roman" w:hAnsi="Times New Roman" w:cs="Times New Roman"/>
          <w:bCs/>
          <w:iCs/>
        </w:rPr>
        <w:t>:</w:t>
      </w:r>
      <w:r w:rsidRPr="00112500" w:rsidDel="002610C2">
        <w:rPr>
          <w:rFonts w:ascii="Times New Roman" w:hAnsi="Times New Roman" w:cs="Times New Roman"/>
          <w:bCs/>
          <w:iCs/>
        </w:rPr>
        <w:t xml:space="preserve"> </w:t>
      </w:r>
    </w:p>
    <w:p w14:paraId="1B72AC99" w14:textId="7835ECA8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Полное фирменное наименование на русском языке:</w:t>
      </w:r>
      <w:r w:rsidRPr="00112500">
        <w:rPr>
          <w:rFonts w:ascii="Times New Roman" w:hAnsi="Times New Roman" w:cs="Times New Roman"/>
          <w:bCs/>
          <w:iCs/>
        </w:rPr>
        <w:t xml:space="preserve"> Небанковская кредитная организация акционерное общество «Национальный расчетный депозитарий»</w:t>
      </w:r>
    </w:p>
    <w:p w14:paraId="195435DD" w14:textId="4B5226CA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Сокращенное фирменное наименование на русском языке:</w:t>
      </w:r>
      <w:r w:rsidRPr="00112500">
        <w:rPr>
          <w:rFonts w:ascii="Times New Roman" w:hAnsi="Times New Roman" w:cs="Times New Roman"/>
          <w:bCs/>
          <w:iCs/>
        </w:rPr>
        <w:t xml:space="preserve"> НКО АО НРД</w:t>
      </w:r>
    </w:p>
    <w:p w14:paraId="4EA30F50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Место нахождения:</w:t>
      </w:r>
      <w:r w:rsidRPr="00112500">
        <w:rPr>
          <w:rFonts w:ascii="Times New Roman" w:hAnsi="Times New Roman" w:cs="Times New Roman"/>
          <w:bCs/>
          <w:iCs/>
        </w:rPr>
        <w:t xml:space="preserve"> Российская Федерация, город Москва</w:t>
      </w:r>
    </w:p>
    <w:p w14:paraId="608F5A76" w14:textId="3B8CA420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Почтовый адрес:</w:t>
      </w:r>
      <w:r w:rsidRPr="00112500">
        <w:rPr>
          <w:rFonts w:ascii="Times New Roman" w:hAnsi="Times New Roman" w:cs="Times New Roman"/>
          <w:bCs/>
          <w:iCs/>
        </w:rPr>
        <w:t xml:space="preserve"> 105066, г. Москва, ул. Спартаковская, дом 12</w:t>
      </w:r>
    </w:p>
    <w:p w14:paraId="768E3801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ИНН:</w:t>
      </w:r>
      <w:r w:rsidRPr="00112500">
        <w:rPr>
          <w:rFonts w:ascii="Times New Roman" w:hAnsi="Times New Roman" w:cs="Times New Roman"/>
          <w:bCs/>
          <w:iCs/>
        </w:rPr>
        <w:t xml:space="preserve"> 7702165310</w:t>
      </w:r>
    </w:p>
    <w:p w14:paraId="49078815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Телефон:</w:t>
      </w:r>
      <w:r w:rsidRPr="00112500">
        <w:rPr>
          <w:rFonts w:ascii="Times New Roman" w:hAnsi="Times New Roman" w:cs="Times New Roman"/>
          <w:bCs/>
          <w:iCs/>
        </w:rPr>
        <w:t xml:space="preserve"> (495) 956-27-89, (495) 956-27-90</w:t>
      </w:r>
    </w:p>
    <w:p w14:paraId="40FC6213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Номер лицензии на осуществление депозитарной деятельности:</w:t>
      </w:r>
      <w:r w:rsidRPr="00112500">
        <w:rPr>
          <w:rFonts w:ascii="Times New Roman" w:hAnsi="Times New Roman" w:cs="Times New Roman"/>
          <w:bCs/>
          <w:iCs/>
        </w:rPr>
        <w:t xml:space="preserve"> 045-12042-000100</w:t>
      </w:r>
    </w:p>
    <w:p w14:paraId="2D4B4194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Дата выдачи:</w:t>
      </w:r>
      <w:r w:rsidRPr="00112500">
        <w:rPr>
          <w:rFonts w:ascii="Times New Roman" w:hAnsi="Times New Roman" w:cs="Times New Roman"/>
          <w:bCs/>
          <w:iCs/>
        </w:rPr>
        <w:t xml:space="preserve"> 19.02.2009</w:t>
      </w:r>
    </w:p>
    <w:p w14:paraId="3B1F99F7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Срок действия:</w:t>
      </w:r>
      <w:r w:rsidRPr="00112500">
        <w:rPr>
          <w:rFonts w:ascii="Times New Roman" w:hAnsi="Times New Roman" w:cs="Times New Roman"/>
          <w:bCs/>
          <w:iCs/>
        </w:rPr>
        <w:t xml:space="preserve"> без ограничения срока действия</w:t>
      </w:r>
    </w:p>
    <w:p w14:paraId="6567FDC2" w14:textId="5249DEB6" w:rsidR="00807DA5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 xml:space="preserve">Лицензирующий орган: </w:t>
      </w:r>
      <w:r w:rsidRPr="00112500">
        <w:rPr>
          <w:rFonts w:ascii="Times New Roman" w:hAnsi="Times New Roman" w:cs="Times New Roman"/>
          <w:bCs/>
          <w:iCs/>
        </w:rPr>
        <w:t xml:space="preserve">ФСФР России </w:t>
      </w:r>
    </w:p>
    <w:p w14:paraId="724CA67F" w14:textId="72BBE709" w:rsidR="0021498E" w:rsidRPr="00112500" w:rsidRDefault="00570CCD" w:rsidP="0021498E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</w:t>
      </w:r>
      <w:r w:rsidRPr="00112500">
        <w:rPr>
          <w:rFonts w:ascii="Times New Roman" w:hAnsi="Times New Roman" w:cs="Times New Roman"/>
          <w:bCs/>
          <w:iCs/>
        </w:rPr>
        <w:t>оручени</w:t>
      </w:r>
      <w:r>
        <w:rPr>
          <w:rFonts w:ascii="Times New Roman" w:hAnsi="Times New Roman" w:cs="Times New Roman"/>
          <w:bCs/>
          <w:iCs/>
        </w:rPr>
        <w:t>е</w:t>
      </w:r>
      <w:r w:rsidRPr="00112500">
        <w:rPr>
          <w:rFonts w:ascii="Times New Roman" w:hAnsi="Times New Roman" w:cs="Times New Roman"/>
          <w:bCs/>
          <w:iCs/>
        </w:rPr>
        <w:t>, являющ</w:t>
      </w:r>
      <w:r>
        <w:rPr>
          <w:rFonts w:ascii="Times New Roman" w:hAnsi="Times New Roman" w:cs="Times New Roman"/>
          <w:bCs/>
          <w:iCs/>
        </w:rPr>
        <w:t>е</w:t>
      </w:r>
      <w:r w:rsidRPr="00112500">
        <w:rPr>
          <w:rFonts w:ascii="Times New Roman" w:hAnsi="Times New Roman" w:cs="Times New Roman"/>
          <w:bCs/>
          <w:iCs/>
        </w:rPr>
        <w:t>еся основани</w:t>
      </w:r>
      <w:r>
        <w:rPr>
          <w:rFonts w:ascii="Times New Roman" w:hAnsi="Times New Roman" w:cs="Times New Roman"/>
          <w:bCs/>
          <w:iCs/>
        </w:rPr>
        <w:t>ем</w:t>
      </w:r>
      <w:r w:rsidRPr="00112500">
        <w:rPr>
          <w:rFonts w:ascii="Times New Roman" w:hAnsi="Times New Roman" w:cs="Times New Roman"/>
          <w:bCs/>
          <w:iCs/>
        </w:rPr>
        <w:t xml:space="preserve"> для внесения приходн</w:t>
      </w:r>
      <w:r>
        <w:rPr>
          <w:rFonts w:ascii="Times New Roman" w:hAnsi="Times New Roman" w:cs="Times New Roman"/>
          <w:bCs/>
          <w:iCs/>
        </w:rPr>
        <w:t>ой записи</w:t>
      </w:r>
      <w:r w:rsidRPr="00112500">
        <w:rPr>
          <w:rFonts w:ascii="Times New Roman" w:hAnsi="Times New Roman" w:cs="Times New Roman"/>
          <w:bCs/>
          <w:iCs/>
        </w:rPr>
        <w:t xml:space="preserve"> по счетам депо перв</w:t>
      </w:r>
      <w:r>
        <w:rPr>
          <w:rFonts w:ascii="Times New Roman" w:hAnsi="Times New Roman" w:cs="Times New Roman"/>
          <w:bCs/>
          <w:iCs/>
        </w:rPr>
        <w:t>ого</w:t>
      </w:r>
      <w:r w:rsidRPr="00112500">
        <w:rPr>
          <w:rFonts w:ascii="Times New Roman" w:hAnsi="Times New Roman" w:cs="Times New Roman"/>
          <w:bCs/>
          <w:iCs/>
        </w:rPr>
        <w:t xml:space="preserve"> владельц</w:t>
      </w:r>
      <w:r>
        <w:rPr>
          <w:rFonts w:ascii="Times New Roman" w:hAnsi="Times New Roman" w:cs="Times New Roman"/>
          <w:bCs/>
          <w:iCs/>
        </w:rPr>
        <w:t>а</w:t>
      </w:r>
      <w:r w:rsidRPr="00112500">
        <w:rPr>
          <w:rFonts w:ascii="Times New Roman" w:hAnsi="Times New Roman" w:cs="Times New Roman"/>
          <w:bCs/>
          <w:iCs/>
        </w:rPr>
        <w:t xml:space="preserve"> и (или) номинальн</w:t>
      </w:r>
      <w:r>
        <w:rPr>
          <w:rFonts w:ascii="Times New Roman" w:hAnsi="Times New Roman" w:cs="Times New Roman"/>
          <w:bCs/>
          <w:iCs/>
        </w:rPr>
        <w:t>ого держателя</w:t>
      </w:r>
      <w:r w:rsidRPr="00112500">
        <w:rPr>
          <w:rFonts w:ascii="Times New Roman" w:hAnsi="Times New Roman" w:cs="Times New Roman"/>
          <w:bCs/>
          <w:iCs/>
        </w:rPr>
        <w:t xml:space="preserve"> Облигаций</w:t>
      </w:r>
      <w:r>
        <w:rPr>
          <w:rFonts w:ascii="Times New Roman" w:hAnsi="Times New Roman" w:cs="Times New Roman"/>
          <w:bCs/>
          <w:iCs/>
        </w:rPr>
        <w:t>, должно быть подано п</w:t>
      </w:r>
      <w:r w:rsidRPr="00570CCD">
        <w:rPr>
          <w:rFonts w:ascii="Times New Roman" w:hAnsi="Times New Roman" w:cs="Times New Roman"/>
          <w:bCs/>
          <w:iCs/>
        </w:rPr>
        <w:t xml:space="preserve">осле исполнения </w:t>
      </w:r>
      <w:r>
        <w:rPr>
          <w:rFonts w:ascii="Times New Roman" w:hAnsi="Times New Roman" w:cs="Times New Roman"/>
          <w:bCs/>
          <w:iCs/>
        </w:rPr>
        <w:t xml:space="preserve">приобретателем </w:t>
      </w:r>
      <w:r w:rsidRPr="00570CCD">
        <w:rPr>
          <w:rFonts w:ascii="Times New Roman" w:hAnsi="Times New Roman" w:cs="Times New Roman"/>
          <w:bCs/>
          <w:iCs/>
        </w:rPr>
        <w:t>обязательств по оплате Облигаций</w:t>
      </w:r>
      <w:r w:rsidR="0021498E" w:rsidRPr="00112500">
        <w:rPr>
          <w:rFonts w:ascii="Times New Roman" w:hAnsi="Times New Roman" w:cs="Times New Roman"/>
          <w:bCs/>
          <w:iCs/>
        </w:rPr>
        <w:t xml:space="preserve"> с учетом того, что зачисление Облигаций на счет депо (внесение приходной записи по счету депо)</w:t>
      </w:r>
      <w:r w:rsidR="0053365D">
        <w:rPr>
          <w:rFonts w:ascii="Times New Roman" w:hAnsi="Times New Roman" w:cs="Times New Roman"/>
          <w:bCs/>
          <w:iCs/>
        </w:rPr>
        <w:t xml:space="preserve"> приобретателя</w:t>
      </w:r>
      <w:r w:rsidR="0021498E" w:rsidRPr="00112500">
        <w:rPr>
          <w:rFonts w:ascii="Times New Roman" w:hAnsi="Times New Roman" w:cs="Times New Roman"/>
          <w:bCs/>
          <w:iCs/>
        </w:rPr>
        <w:t xml:space="preserve"> должно осуществиться не позднее </w:t>
      </w:r>
      <w:r w:rsidR="00F60425">
        <w:rPr>
          <w:rFonts w:ascii="Times New Roman" w:hAnsi="Times New Roman" w:cs="Times New Roman"/>
          <w:bCs/>
          <w:iCs/>
        </w:rPr>
        <w:t>д</w:t>
      </w:r>
      <w:r w:rsidR="003C7CAF" w:rsidRPr="0053365D">
        <w:rPr>
          <w:rFonts w:ascii="Times New Roman" w:hAnsi="Times New Roman" w:cs="Times New Roman"/>
          <w:bCs/>
          <w:iCs/>
        </w:rPr>
        <w:t>аты окончания</w:t>
      </w:r>
      <w:r w:rsidR="0021498E" w:rsidRPr="00112500">
        <w:rPr>
          <w:rFonts w:ascii="Times New Roman" w:hAnsi="Times New Roman" w:cs="Times New Roman"/>
          <w:bCs/>
          <w:iCs/>
        </w:rPr>
        <w:t xml:space="preserve"> размещения Облигаций, определённо</w:t>
      </w:r>
      <w:r w:rsidR="00A46D2F">
        <w:rPr>
          <w:rFonts w:ascii="Times New Roman" w:hAnsi="Times New Roman" w:cs="Times New Roman"/>
          <w:bCs/>
          <w:iCs/>
        </w:rPr>
        <w:t>й</w:t>
      </w:r>
      <w:r w:rsidR="0021498E" w:rsidRPr="00112500">
        <w:rPr>
          <w:rFonts w:ascii="Times New Roman" w:hAnsi="Times New Roman" w:cs="Times New Roman"/>
          <w:bCs/>
          <w:iCs/>
        </w:rPr>
        <w:t xml:space="preserve"> в соответствии с пунктом 3 </w:t>
      </w:r>
      <w:r w:rsidR="001E3A23" w:rsidRPr="00112500">
        <w:rPr>
          <w:rFonts w:ascii="Times New Roman" w:hAnsi="Times New Roman" w:cs="Times New Roman"/>
          <w:bCs/>
          <w:iCs/>
        </w:rPr>
        <w:t>настоящего документа</w:t>
      </w:r>
      <w:r w:rsidR="0021498E" w:rsidRPr="00112500">
        <w:rPr>
          <w:rFonts w:ascii="Times New Roman" w:hAnsi="Times New Roman" w:cs="Times New Roman"/>
          <w:bCs/>
          <w:iCs/>
        </w:rPr>
        <w:t>.</w:t>
      </w:r>
    </w:p>
    <w:p w14:paraId="019C439C" w14:textId="2BB2128E" w:rsidR="0021498E" w:rsidRPr="00112500" w:rsidRDefault="0021498E" w:rsidP="0021498E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 xml:space="preserve">Размещенные Облигации зачисляются НРД на счет депо приобретателя Облигаций </w:t>
      </w:r>
      <w:r w:rsidR="00570CCD">
        <w:rPr>
          <w:rFonts w:ascii="Times New Roman" w:hAnsi="Times New Roman" w:cs="Times New Roman"/>
          <w:bCs/>
          <w:iCs/>
        </w:rPr>
        <w:t>в сроки и в порядке, установленные</w:t>
      </w:r>
      <w:r w:rsidRPr="00112500">
        <w:rPr>
          <w:rFonts w:ascii="Times New Roman" w:hAnsi="Times New Roman" w:cs="Times New Roman"/>
          <w:bCs/>
          <w:iCs/>
        </w:rPr>
        <w:t xml:space="preserve"> условиями осуществления депозитарной деятельности НРД</w:t>
      </w:r>
      <w:r w:rsidR="007C0B5F">
        <w:rPr>
          <w:rFonts w:ascii="Times New Roman" w:hAnsi="Times New Roman" w:cs="Times New Roman"/>
          <w:bCs/>
          <w:iCs/>
        </w:rPr>
        <w:t>, при этом</w:t>
      </w:r>
      <w:r w:rsidR="007C0B5F" w:rsidRPr="007C0B5F">
        <w:rPr>
          <w:rFonts w:ascii="Times New Roman" w:hAnsi="Times New Roman" w:cs="Times New Roman"/>
          <w:bCs/>
          <w:iCs/>
        </w:rPr>
        <w:t xml:space="preserve"> </w:t>
      </w:r>
      <w:r w:rsidR="007C0B5F">
        <w:rPr>
          <w:rFonts w:ascii="Times New Roman" w:hAnsi="Times New Roman" w:cs="Times New Roman"/>
          <w:bCs/>
          <w:iCs/>
        </w:rPr>
        <w:t xml:space="preserve">приходные записи должны быть внесены не позднее </w:t>
      </w:r>
      <w:r w:rsidR="00F60425">
        <w:rPr>
          <w:rFonts w:ascii="Times New Roman" w:hAnsi="Times New Roman" w:cs="Times New Roman"/>
          <w:bCs/>
          <w:iCs/>
        </w:rPr>
        <w:t>д</w:t>
      </w:r>
      <w:r w:rsidR="007C0B5F">
        <w:rPr>
          <w:rFonts w:ascii="Times New Roman" w:hAnsi="Times New Roman" w:cs="Times New Roman"/>
          <w:bCs/>
          <w:iCs/>
        </w:rPr>
        <w:t>аты окончания размещения</w:t>
      </w:r>
      <w:r w:rsidR="00352D08">
        <w:rPr>
          <w:rFonts w:ascii="Times New Roman" w:hAnsi="Times New Roman" w:cs="Times New Roman"/>
          <w:bCs/>
          <w:iCs/>
        </w:rPr>
        <w:t xml:space="preserve"> Облигаций</w:t>
      </w:r>
      <w:r w:rsidR="007C0B5F">
        <w:rPr>
          <w:rFonts w:ascii="Times New Roman" w:hAnsi="Times New Roman" w:cs="Times New Roman"/>
          <w:bCs/>
          <w:iCs/>
        </w:rPr>
        <w:t>.</w:t>
      </w:r>
    </w:p>
    <w:p w14:paraId="612C0F1D" w14:textId="307A07BF" w:rsidR="0021498E" w:rsidRPr="00112500" w:rsidRDefault="0021498E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>Все расходы, связанные с внесением приходных записей о зачислении размещаемых Облигаций на счета депо их первых владельцев (приобретателей), несут первые владельцы (приобретатели) таких Облигаций.</w:t>
      </w:r>
    </w:p>
    <w:p w14:paraId="1619FF76" w14:textId="51066289" w:rsidR="00B56576" w:rsidRPr="00112500" w:rsidRDefault="00DF213F">
      <w:pPr>
        <w:pStyle w:val="3"/>
        <w:rPr>
          <w:b w:val="0"/>
        </w:rPr>
      </w:pPr>
      <w:r w:rsidRPr="00663876">
        <w:t>4.2.4.</w:t>
      </w:r>
      <w:r w:rsidR="00663876">
        <w:rPr>
          <w:b w:val="0"/>
        </w:rPr>
        <w:t> </w:t>
      </w:r>
      <w:r w:rsidR="00B56576" w:rsidRPr="00112500">
        <w:rPr>
          <w:b w:val="0"/>
        </w:rPr>
        <w:t xml:space="preserve">Размещаемые </w:t>
      </w:r>
      <w:r w:rsidR="00ED3FC4" w:rsidRPr="00112500">
        <w:rPr>
          <w:b w:val="0"/>
        </w:rPr>
        <w:t xml:space="preserve">ценные бумаги </w:t>
      </w:r>
      <w:r w:rsidR="00B56576" w:rsidRPr="00112500">
        <w:rPr>
          <w:b w:val="0"/>
        </w:rPr>
        <w:t>не являются акциями</w:t>
      </w:r>
      <w:r w:rsidR="00576BC9" w:rsidRPr="00112500">
        <w:rPr>
          <w:b w:val="0"/>
        </w:rPr>
        <w:t xml:space="preserve"> или ценными бумагами, конвертируемыми в акции</w:t>
      </w:r>
      <w:r w:rsidR="00B56576" w:rsidRPr="00112500">
        <w:rPr>
          <w:b w:val="0"/>
        </w:rPr>
        <w:t>.</w:t>
      </w:r>
    </w:p>
    <w:p w14:paraId="77E68CCB" w14:textId="6157216B" w:rsidR="00ED3FC4" w:rsidRPr="00112500" w:rsidRDefault="00DF213F" w:rsidP="00C91B03">
      <w:pPr>
        <w:pStyle w:val="3"/>
        <w:rPr>
          <w:b w:val="0"/>
          <w:bCs/>
          <w:iCs/>
        </w:rPr>
      </w:pPr>
      <w:r w:rsidRPr="00663876">
        <w:rPr>
          <w:bCs/>
        </w:rPr>
        <w:t>4.2.</w:t>
      </w:r>
      <w:r w:rsidR="004C5446" w:rsidRPr="00663876">
        <w:rPr>
          <w:bCs/>
        </w:rPr>
        <w:t>5</w:t>
      </w:r>
      <w:r w:rsidRPr="00663876">
        <w:rPr>
          <w:bCs/>
        </w:rPr>
        <w:t>.</w:t>
      </w:r>
      <w:r w:rsidRPr="00112500">
        <w:rPr>
          <w:b w:val="0"/>
          <w:bCs/>
        </w:rPr>
        <w:t xml:space="preserve"> </w:t>
      </w:r>
      <w:r w:rsidR="00ED3FC4" w:rsidRPr="00112500">
        <w:rPr>
          <w:b w:val="0"/>
          <w:bCs/>
        </w:rPr>
        <w:t>Облигации</w:t>
      </w:r>
      <w:r w:rsidR="00303392" w:rsidRPr="00112500">
        <w:rPr>
          <w:b w:val="0"/>
          <w:bCs/>
        </w:rPr>
        <w:t xml:space="preserve"> не размещаются путем проведения торгов.</w:t>
      </w:r>
    </w:p>
    <w:p w14:paraId="3BEF2F7A" w14:textId="78D76903" w:rsidR="001E3A23" w:rsidRDefault="00DF213F" w:rsidP="00352D08">
      <w:pPr>
        <w:pStyle w:val="af6"/>
        <w:outlineLvl w:val="2"/>
      </w:pPr>
      <w:r w:rsidRPr="00663876">
        <w:rPr>
          <w:b/>
        </w:rPr>
        <w:t>4.2.</w:t>
      </w:r>
      <w:r w:rsidR="004C5446" w:rsidRPr="00663876">
        <w:rPr>
          <w:b/>
        </w:rPr>
        <w:t>6</w:t>
      </w:r>
      <w:r w:rsidRPr="00663876">
        <w:rPr>
          <w:b/>
        </w:rPr>
        <w:t>.</w:t>
      </w:r>
      <w:r w:rsidRPr="00394267">
        <w:t xml:space="preserve"> </w:t>
      </w:r>
      <w:r w:rsidR="0053365D" w:rsidRPr="00112500">
        <w:t>Эмитент не намеревается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</w:t>
      </w:r>
      <w:r w:rsidR="0053365D">
        <w:t>.</w:t>
      </w:r>
    </w:p>
    <w:p w14:paraId="67C834D4" w14:textId="7D598ACB" w:rsidR="00AE1A18" w:rsidRDefault="003C7CAF" w:rsidP="0053365D">
      <w:pPr>
        <w:pStyle w:val="af6"/>
      </w:pPr>
      <w:r w:rsidRPr="003C7CAF">
        <w:t xml:space="preserve">При этом размещение Облигаций выпуска будет осуществляться </w:t>
      </w:r>
      <w:r w:rsidR="009F71CF">
        <w:t>посредством</w:t>
      </w:r>
      <w:r w:rsidRPr="003C7CAF">
        <w:t xml:space="preserve"> </w:t>
      </w:r>
      <w:r w:rsidR="00DE14BC">
        <w:t xml:space="preserve">предварительного </w:t>
      </w:r>
      <w:r w:rsidRPr="003C7CAF">
        <w:t>сбор</w:t>
      </w:r>
      <w:r w:rsidR="009F71CF">
        <w:t>а</w:t>
      </w:r>
      <w:r w:rsidRPr="003C7CAF">
        <w:t xml:space="preserve"> оферт </w:t>
      </w:r>
      <w:r w:rsidR="00DE14BC">
        <w:t>и их последующего акцепта</w:t>
      </w:r>
      <w:r w:rsidR="00AE1A18" w:rsidRPr="00112500">
        <w:t>.</w:t>
      </w:r>
    </w:p>
    <w:p w14:paraId="4FE72502" w14:textId="08CDCE4B" w:rsidR="001E3A23" w:rsidRPr="0053365D" w:rsidRDefault="0053365D" w:rsidP="0053365D">
      <w:pPr>
        <w:pStyle w:val="af6"/>
      </w:pPr>
      <w:r>
        <w:t>Порядок сбора оферт в течение периода предварительного сбора оферт</w:t>
      </w:r>
      <w:r w:rsidR="009F71CF">
        <w:t>, а также порядок и условия их акцепта</w:t>
      </w:r>
      <w:r>
        <w:t xml:space="preserve"> привод</w:t>
      </w:r>
      <w:r w:rsidR="009F71CF">
        <w:t>я</w:t>
      </w:r>
      <w:r>
        <w:t>тся в п. 4.</w:t>
      </w:r>
      <w:r w:rsidR="00DE14BC">
        <w:t>2.</w:t>
      </w:r>
      <w:r>
        <w:t>1 настоящего документа.</w:t>
      </w:r>
    </w:p>
    <w:p w14:paraId="41510965" w14:textId="1399C696" w:rsidR="00D57020" w:rsidRPr="00112500" w:rsidRDefault="00DF213F" w:rsidP="00A6024E">
      <w:pPr>
        <w:pStyle w:val="3"/>
        <w:rPr>
          <w:bCs/>
          <w:iCs/>
        </w:rPr>
      </w:pPr>
      <w:r w:rsidRPr="0028014C">
        <w:t>4.2.</w:t>
      </w:r>
      <w:r w:rsidR="004C5446" w:rsidRPr="0028014C">
        <w:t>7</w:t>
      </w:r>
      <w:r w:rsidRPr="00112500">
        <w:rPr>
          <w:b w:val="0"/>
        </w:rPr>
        <w:t xml:space="preserve">. </w:t>
      </w:r>
      <w:r w:rsidR="00B501EC" w:rsidRPr="00352D08">
        <w:rPr>
          <w:b w:val="0"/>
        </w:rPr>
        <w:t xml:space="preserve">Размещение Облигаций осуществляется </w:t>
      </w:r>
      <w:r w:rsidR="00B87E38" w:rsidRPr="00352D08">
        <w:rPr>
          <w:b w:val="0"/>
        </w:rPr>
        <w:t>Э</w:t>
      </w:r>
      <w:r w:rsidR="00D10409" w:rsidRPr="00352D08">
        <w:rPr>
          <w:b w:val="0"/>
        </w:rPr>
        <w:t>митент</w:t>
      </w:r>
      <w:r w:rsidR="00B501EC" w:rsidRPr="00352D08">
        <w:rPr>
          <w:b w:val="0"/>
        </w:rPr>
        <w:t>ом</w:t>
      </w:r>
      <w:r w:rsidR="0021498E" w:rsidRPr="0023119D">
        <w:rPr>
          <w:b w:val="0"/>
        </w:rPr>
        <w:t xml:space="preserve"> </w:t>
      </w:r>
      <w:r w:rsidR="0021498E" w:rsidRPr="00352D08">
        <w:rPr>
          <w:b w:val="0"/>
        </w:rPr>
        <w:t>самостоятельно,</w:t>
      </w:r>
      <w:r w:rsidR="00B501EC" w:rsidRPr="00352D08">
        <w:rPr>
          <w:b w:val="0"/>
        </w:rPr>
        <w:t xml:space="preserve"> </w:t>
      </w:r>
      <w:r w:rsidR="0021498E" w:rsidRPr="00352D08">
        <w:rPr>
          <w:b w:val="0"/>
        </w:rPr>
        <w:t>без</w:t>
      </w:r>
      <w:r w:rsidR="00B501EC" w:rsidRPr="00352D08">
        <w:rPr>
          <w:b w:val="0"/>
        </w:rPr>
        <w:t xml:space="preserve"> привлечени</w:t>
      </w:r>
      <w:r w:rsidR="0021498E" w:rsidRPr="00352D08">
        <w:rPr>
          <w:b w:val="0"/>
        </w:rPr>
        <w:t>я</w:t>
      </w:r>
      <w:r w:rsidR="00B501EC" w:rsidRPr="00352D08">
        <w:rPr>
          <w:b w:val="0"/>
        </w:rPr>
        <w:t xml:space="preserve"> профессиональн</w:t>
      </w:r>
      <w:r w:rsidR="0048698D" w:rsidRPr="00352D08">
        <w:rPr>
          <w:b w:val="0"/>
        </w:rPr>
        <w:t>ого</w:t>
      </w:r>
      <w:r w:rsidR="00B501EC" w:rsidRPr="00352D08">
        <w:rPr>
          <w:b w:val="0"/>
        </w:rPr>
        <w:t xml:space="preserve"> участник</w:t>
      </w:r>
      <w:r w:rsidR="0048698D" w:rsidRPr="00352D08">
        <w:rPr>
          <w:b w:val="0"/>
        </w:rPr>
        <w:t>а</w:t>
      </w:r>
      <w:r w:rsidR="00B501EC" w:rsidRPr="00352D08">
        <w:rPr>
          <w:b w:val="0"/>
        </w:rPr>
        <w:t xml:space="preserve"> рынка ценных бумаг, оказывающ</w:t>
      </w:r>
      <w:r w:rsidR="0048698D" w:rsidRPr="00352D08">
        <w:rPr>
          <w:b w:val="0"/>
        </w:rPr>
        <w:t>его</w:t>
      </w:r>
      <w:r w:rsidR="00B501EC" w:rsidRPr="00352D08">
        <w:rPr>
          <w:b w:val="0"/>
        </w:rPr>
        <w:t xml:space="preserve"> </w:t>
      </w:r>
      <w:r w:rsidR="00B87E38" w:rsidRPr="00352D08">
        <w:rPr>
          <w:b w:val="0"/>
        </w:rPr>
        <w:t>Э</w:t>
      </w:r>
      <w:r w:rsidR="00D10409" w:rsidRPr="00352D08">
        <w:rPr>
          <w:b w:val="0"/>
        </w:rPr>
        <w:t>митент</w:t>
      </w:r>
      <w:r w:rsidR="00B501EC" w:rsidRPr="00352D08">
        <w:rPr>
          <w:b w:val="0"/>
        </w:rPr>
        <w:t>у услуги по размещению и организации размещения ценных бумаг</w:t>
      </w:r>
      <w:r w:rsidR="0021498E" w:rsidRPr="00352D08">
        <w:rPr>
          <w:b w:val="0"/>
        </w:rPr>
        <w:t>.</w:t>
      </w:r>
      <w:r w:rsidR="0048698D" w:rsidRPr="00112500">
        <w:t xml:space="preserve"> </w:t>
      </w:r>
    </w:p>
    <w:p w14:paraId="69E8B871" w14:textId="497E2911" w:rsidR="00B501EC" w:rsidRPr="00112500" w:rsidRDefault="00D57020">
      <w:pPr>
        <w:pStyle w:val="3"/>
        <w:rPr>
          <w:b w:val="0"/>
        </w:rPr>
      </w:pPr>
      <w:r w:rsidRPr="00112500">
        <w:t xml:space="preserve">4.2.8. </w:t>
      </w:r>
      <w:r w:rsidR="00B501EC" w:rsidRPr="00112500">
        <w:rPr>
          <w:b w:val="0"/>
        </w:rPr>
        <w:t>Размещение Облигаций не предполагается осуществлять за пределами Р</w:t>
      </w:r>
      <w:r w:rsidR="00204017" w:rsidRPr="00112500">
        <w:rPr>
          <w:b w:val="0"/>
        </w:rPr>
        <w:t>Ф</w:t>
      </w:r>
      <w:r w:rsidR="00B501EC" w:rsidRPr="00112500">
        <w:rPr>
          <w:b w:val="0"/>
        </w:rPr>
        <w:t>, в том числе посредством размещения соответствующих иностранных ценных бумаг.</w:t>
      </w:r>
    </w:p>
    <w:p w14:paraId="3A90E2F0" w14:textId="24EC8755" w:rsidR="003A5565" w:rsidRPr="00112500" w:rsidRDefault="00DF213F">
      <w:pPr>
        <w:pStyle w:val="3"/>
        <w:rPr>
          <w:b w:val="0"/>
        </w:rPr>
      </w:pPr>
      <w:r w:rsidRPr="00112500">
        <w:t>4.2.</w:t>
      </w:r>
      <w:r w:rsidR="004C5446" w:rsidRPr="00112500">
        <w:t>9</w:t>
      </w:r>
      <w:r w:rsidRPr="00112500">
        <w:t xml:space="preserve">. </w:t>
      </w:r>
      <w:r w:rsidR="003A5565" w:rsidRPr="00112500">
        <w:rPr>
          <w:b w:val="0"/>
        </w:rPr>
        <w:t>Эмитент в соответствии с Федеральным законом</w:t>
      </w:r>
      <w:r w:rsidR="00EB030A" w:rsidRPr="00112500">
        <w:rPr>
          <w:b w:val="0"/>
        </w:rPr>
        <w:t xml:space="preserve"> </w:t>
      </w:r>
      <w:r w:rsidR="00C84854" w:rsidRPr="00112500">
        <w:rPr>
          <w:b w:val="0"/>
        </w:rPr>
        <w:t>от 29.04.2008 № 57-ФЗ</w:t>
      </w:r>
      <w:r w:rsidR="003A5565" w:rsidRPr="00112500">
        <w:rPr>
          <w:b w:val="0"/>
        </w:rPr>
        <w:t xml:space="preserve">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не является хозяйственным обществом, имеющим стратегическое значение для обеспечения обороны страны и безопасности государства.</w:t>
      </w:r>
      <w:r w:rsidR="007C0B5F">
        <w:rPr>
          <w:b w:val="0"/>
        </w:rPr>
        <w:t xml:space="preserve"> З</w:t>
      </w:r>
      <w:r w:rsidR="007C0B5F" w:rsidRPr="00112500">
        <w:rPr>
          <w:b w:val="0"/>
        </w:rPr>
        <w:t>аключение договоров, направленных на отчуждение Облигаций не требует принятия решения о предварительном согласовании указанных договоров в соответствии с Федеральным законом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</w:t>
      </w:r>
      <w:r w:rsidR="007C0B5F">
        <w:rPr>
          <w:b w:val="0"/>
        </w:rPr>
        <w:t>.</w:t>
      </w:r>
    </w:p>
    <w:p w14:paraId="273C2682" w14:textId="481D620C" w:rsidR="00A959ED" w:rsidRPr="00112500" w:rsidRDefault="00DF213F">
      <w:pPr>
        <w:pStyle w:val="3"/>
        <w:rPr>
          <w:rStyle w:val="30"/>
        </w:rPr>
      </w:pPr>
      <w:r w:rsidRPr="00394267">
        <w:t>4.2.</w:t>
      </w:r>
      <w:r w:rsidR="004C5446" w:rsidRPr="00112500">
        <w:t>10</w:t>
      </w:r>
      <w:r w:rsidRPr="00112500">
        <w:t xml:space="preserve">. </w:t>
      </w:r>
      <w:r w:rsidR="00342791" w:rsidRPr="00112500">
        <w:rPr>
          <w:rStyle w:val="30"/>
        </w:rPr>
        <w:t>Пункт не применим</w:t>
      </w:r>
      <w:r w:rsidR="00A959ED" w:rsidRPr="00112500">
        <w:rPr>
          <w:rStyle w:val="30"/>
        </w:rPr>
        <w:t>.</w:t>
      </w:r>
    </w:p>
    <w:p w14:paraId="6D6627FE" w14:textId="087FACD6" w:rsidR="00A959ED" w:rsidRPr="00112500" w:rsidRDefault="00A77170">
      <w:pPr>
        <w:pStyle w:val="3"/>
        <w:rPr>
          <w:rStyle w:val="30"/>
        </w:rPr>
      </w:pPr>
      <w:r w:rsidRPr="00394267">
        <w:t>4.2.</w:t>
      </w:r>
      <w:r w:rsidRPr="00112500">
        <w:rPr>
          <w:rStyle w:val="30"/>
          <w:b/>
        </w:rPr>
        <w:t>1</w:t>
      </w:r>
      <w:r w:rsidR="004C5446" w:rsidRPr="00112500">
        <w:rPr>
          <w:rStyle w:val="30"/>
          <w:b/>
        </w:rPr>
        <w:t>1</w:t>
      </w:r>
      <w:r w:rsidRPr="00112500">
        <w:rPr>
          <w:rStyle w:val="30"/>
          <w:b/>
        </w:rPr>
        <w:t>.</w:t>
      </w:r>
      <w:r w:rsidRPr="00112500">
        <w:rPr>
          <w:rStyle w:val="30"/>
        </w:rPr>
        <w:t xml:space="preserve"> </w:t>
      </w:r>
      <w:r w:rsidR="00A959ED" w:rsidRPr="00112500">
        <w:rPr>
          <w:rStyle w:val="30"/>
        </w:rPr>
        <w:t>Облигации не размещаются среди инвесторов, являющихся участниками инвестиционной платформы.</w:t>
      </w:r>
    </w:p>
    <w:p w14:paraId="416891EB" w14:textId="77777777" w:rsidR="00DF213F" w:rsidRPr="00112500" w:rsidRDefault="00DF213F">
      <w:pPr>
        <w:pStyle w:val="2"/>
      </w:pPr>
      <w:r w:rsidRPr="00112500">
        <w:t>4.3. Цена (цены) или порядок определения цены размещения ценных бумаг</w:t>
      </w:r>
    </w:p>
    <w:p w14:paraId="1C18BB10" w14:textId="33A05397" w:rsidR="002A5D18" w:rsidRPr="00112500" w:rsidRDefault="00BE76E6" w:rsidP="0044610C">
      <w:pPr>
        <w:pStyle w:val="Default"/>
        <w:spacing w:after="200"/>
        <w:jc w:val="both"/>
        <w:rPr>
          <w:lang w:eastAsia="ru-RU"/>
        </w:rPr>
      </w:pPr>
      <w:r w:rsidRPr="00112500">
        <w:rPr>
          <w:bCs/>
          <w:iCs/>
          <w:color w:val="auto"/>
          <w:sz w:val="22"/>
          <w:szCs w:val="22"/>
        </w:rPr>
        <w:t>Цена размещения Облигаций устанавливается равной 1 000 (</w:t>
      </w:r>
      <w:r w:rsidR="001056D9" w:rsidRPr="00112500">
        <w:rPr>
          <w:bCs/>
          <w:iCs/>
          <w:color w:val="auto"/>
          <w:sz w:val="22"/>
          <w:szCs w:val="22"/>
        </w:rPr>
        <w:t>О</w:t>
      </w:r>
      <w:r w:rsidRPr="00112500">
        <w:rPr>
          <w:bCs/>
          <w:iCs/>
          <w:color w:val="auto"/>
          <w:sz w:val="22"/>
          <w:szCs w:val="22"/>
        </w:rPr>
        <w:t>дной тысяче) российских рублей за одну Облигацию.</w:t>
      </w:r>
    </w:p>
    <w:p w14:paraId="666A95E1" w14:textId="42071BE8" w:rsidR="00DF213F" w:rsidRPr="00112500" w:rsidRDefault="00DF213F">
      <w:pPr>
        <w:pStyle w:val="2"/>
      </w:pPr>
      <w:r w:rsidRPr="00112500">
        <w:t>4.4. Порядок осуществления преимущественного права приобретения размещаемых ценных бумаг</w:t>
      </w:r>
    </w:p>
    <w:p w14:paraId="25C673DE" w14:textId="27E30C76" w:rsidR="00A959ED" w:rsidRPr="00112500" w:rsidRDefault="00A959ED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Преимущественное право приобретения размещаемых ценных бумаг не предусмотрено.</w:t>
      </w:r>
    </w:p>
    <w:p w14:paraId="34C8582D" w14:textId="3BA5389E" w:rsidR="00DF213F" w:rsidRPr="00112500" w:rsidRDefault="00DF213F">
      <w:pPr>
        <w:pStyle w:val="2"/>
      </w:pPr>
      <w:r w:rsidRPr="00112500">
        <w:t>4.5. Условия</w:t>
      </w:r>
      <w:r w:rsidR="000A2DC4" w:rsidRPr="00112500">
        <w:t>,</w:t>
      </w:r>
      <w:r w:rsidRPr="00112500">
        <w:t xml:space="preserve"> порядок</w:t>
      </w:r>
      <w:r w:rsidR="000A2DC4" w:rsidRPr="00112500">
        <w:t xml:space="preserve"> и срок</w:t>
      </w:r>
      <w:r w:rsidRPr="00112500">
        <w:t xml:space="preserve"> оплаты ценных бумаг</w:t>
      </w:r>
    </w:p>
    <w:p w14:paraId="2487064F" w14:textId="5A1D8A59" w:rsidR="00B83FD9" w:rsidRPr="00112500" w:rsidRDefault="00DF213F">
      <w:pPr>
        <w:pStyle w:val="3"/>
        <w:rPr>
          <w:b w:val="0"/>
        </w:rPr>
      </w:pPr>
      <w:r w:rsidRPr="00112500">
        <w:t>4.5.1.</w:t>
      </w:r>
      <w:r w:rsidRPr="00112500">
        <w:rPr>
          <w:b w:val="0"/>
        </w:rPr>
        <w:t xml:space="preserve"> </w:t>
      </w:r>
      <w:r w:rsidR="00F8158E" w:rsidRPr="00112500">
        <w:rPr>
          <w:b w:val="0"/>
        </w:rPr>
        <w:t xml:space="preserve">Облигации оплачиваются </w:t>
      </w:r>
      <w:r w:rsidR="00B83FD9" w:rsidRPr="00112500">
        <w:rPr>
          <w:b w:val="0"/>
        </w:rPr>
        <w:t>денежными средствами.</w:t>
      </w:r>
    </w:p>
    <w:p w14:paraId="07F51361" w14:textId="2D8530E8" w:rsidR="00BE76E6" w:rsidRPr="00112500" w:rsidRDefault="00DF213F">
      <w:pPr>
        <w:pStyle w:val="3"/>
        <w:rPr>
          <w:b w:val="0"/>
        </w:rPr>
      </w:pPr>
      <w:r w:rsidRPr="00112500">
        <w:t>4.5.2.</w:t>
      </w:r>
      <w:r w:rsidRPr="00112500">
        <w:rPr>
          <w:b w:val="0"/>
        </w:rPr>
        <w:t xml:space="preserve"> </w:t>
      </w:r>
      <w:r w:rsidR="00BE76E6" w:rsidRPr="00112500">
        <w:rPr>
          <w:b w:val="0"/>
        </w:rPr>
        <w:t>Облигации оплачиваются</w:t>
      </w:r>
      <w:r w:rsidR="0074407E" w:rsidRPr="00112500">
        <w:rPr>
          <w:b w:val="0"/>
        </w:rPr>
        <w:t xml:space="preserve"> денежными средствами</w:t>
      </w:r>
      <w:r w:rsidR="00BE76E6" w:rsidRPr="00112500">
        <w:rPr>
          <w:b w:val="0"/>
        </w:rPr>
        <w:t xml:space="preserve"> в</w:t>
      </w:r>
      <w:r w:rsidR="00204017" w:rsidRPr="00112500">
        <w:rPr>
          <w:b w:val="0"/>
        </w:rPr>
        <w:t xml:space="preserve"> российских</w:t>
      </w:r>
      <w:r w:rsidR="00BE76E6" w:rsidRPr="00112500">
        <w:rPr>
          <w:b w:val="0"/>
        </w:rPr>
        <w:t xml:space="preserve"> рублях в безналично</w:t>
      </w:r>
      <w:r w:rsidR="0074407E" w:rsidRPr="00112500">
        <w:rPr>
          <w:b w:val="0"/>
        </w:rPr>
        <w:t>й</w:t>
      </w:r>
      <w:r w:rsidR="00BE76E6" w:rsidRPr="00112500">
        <w:rPr>
          <w:b w:val="0"/>
        </w:rPr>
        <w:t xml:space="preserve"> </w:t>
      </w:r>
      <w:r w:rsidR="0074407E" w:rsidRPr="00112500">
        <w:rPr>
          <w:b w:val="0"/>
        </w:rPr>
        <w:t>форме</w:t>
      </w:r>
      <w:r w:rsidR="00BE76E6" w:rsidRPr="00112500">
        <w:rPr>
          <w:b w:val="0"/>
        </w:rPr>
        <w:t>.</w:t>
      </w:r>
    </w:p>
    <w:p w14:paraId="131C43EB" w14:textId="47BE3610" w:rsidR="00D95104" w:rsidRPr="0053365D" w:rsidRDefault="00D95104">
      <w:pPr>
        <w:pStyle w:val="Default"/>
        <w:spacing w:after="200"/>
        <w:jc w:val="both"/>
        <w:rPr>
          <w:bCs/>
          <w:iCs/>
          <w:sz w:val="22"/>
          <w:szCs w:val="22"/>
          <w:u w:val="single"/>
        </w:rPr>
      </w:pPr>
      <w:r w:rsidRPr="0053365D">
        <w:rPr>
          <w:bCs/>
          <w:iCs/>
          <w:sz w:val="22"/>
          <w:szCs w:val="22"/>
          <w:u w:val="single"/>
        </w:rPr>
        <w:t>Денежные средства, поступающие в оплату Облигаций, должны поступать по банковским реквизитам Эмитента, явля</w:t>
      </w:r>
      <w:r w:rsidR="002B5301">
        <w:rPr>
          <w:bCs/>
          <w:iCs/>
          <w:sz w:val="22"/>
          <w:szCs w:val="22"/>
          <w:u w:val="single"/>
        </w:rPr>
        <w:t>ющегося</w:t>
      </w:r>
      <w:r w:rsidRPr="0053365D">
        <w:rPr>
          <w:bCs/>
          <w:iCs/>
          <w:sz w:val="22"/>
          <w:szCs w:val="22"/>
          <w:u w:val="single"/>
        </w:rPr>
        <w:t xml:space="preserve"> кредитной организацией.</w:t>
      </w:r>
    </w:p>
    <w:p w14:paraId="70450131" w14:textId="4914EBAF" w:rsidR="00F8158E" w:rsidRPr="00112500" w:rsidRDefault="00AF3749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53365D">
        <w:rPr>
          <w:bCs/>
          <w:iCs/>
          <w:sz w:val="22"/>
          <w:szCs w:val="22"/>
          <w:u w:val="single"/>
        </w:rPr>
        <w:t>Сведения</w:t>
      </w:r>
      <w:r w:rsidR="00D95104" w:rsidRPr="0053365D">
        <w:rPr>
          <w:bCs/>
          <w:iCs/>
          <w:sz w:val="22"/>
          <w:szCs w:val="22"/>
          <w:u w:val="single"/>
        </w:rPr>
        <w:t xml:space="preserve"> о</w:t>
      </w:r>
      <w:r w:rsidR="002B5301">
        <w:rPr>
          <w:bCs/>
          <w:iCs/>
          <w:sz w:val="22"/>
          <w:szCs w:val="22"/>
          <w:u w:val="single"/>
        </w:rPr>
        <w:t xml:space="preserve"> получателе денежных средств в оплату Облигаций и о</w:t>
      </w:r>
      <w:r w:rsidRPr="0053365D">
        <w:rPr>
          <w:bCs/>
          <w:iCs/>
          <w:sz w:val="22"/>
          <w:szCs w:val="22"/>
          <w:u w:val="single"/>
        </w:rPr>
        <w:t xml:space="preserve"> банковски</w:t>
      </w:r>
      <w:r w:rsidR="00D95104" w:rsidRPr="0053365D">
        <w:rPr>
          <w:bCs/>
          <w:iCs/>
          <w:sz w:val="22"/>
          <w:szCs w:val="22"/>
          <w:u w:val="single"/>
        </w:rPr>
        <w:t>х</w:t>
      </w:r>
      <w:r w:rsidRPr="0053365D">
        <w:rPr>
          <w:bCs/>
          <w:iCs/>
          <w:sz w:val="22"/>
          <w:szCs w:val="22"/>
          <w:u w:val="single"/>
        </w:rPr>
        <w:t xml:space="preserve"> р</w:t>
      </w:r>
      <w:r w:rsidR="00F8158E" w:rsidRPr="0053365D">
        <w:rPr>
          <w:bCs/>
          <w:iCs/>
          <w:sz w:val="22"/>
          <w:szCs w:val="22"/>
          <w:u w:val="single"/>
        </w:rPr>
        <w:t>еквизит</w:t>
      </w:r>
      <w:r w:rsidR="00D95104" w:rsidRPr="0053365D">
        <w:rPr>
          <w:bCs/>
          <w:iCs/>
          <w:sz w:val="22"/>
          <w:szCs w:val="22"/>
          <w:u w:val="single"/>
        </w:rPr>
        <w:t>ах</w:t>
      </w:r>
      <w:r w:rsidR="00F8158E" w:rsidRPr="0053365D">
        <w:rPr>
          <w:bCs/>
          <w:iCs/>
          <w:sz w:val="22"/>
          <w:szCs w:val="22"/>
          <w:u w:val="single"/>
        </w:rPr>
        <w:t xml:space="preserve"> счета, на которые должны перечисляться денежные средства в оплату ценных бумаг выпуска:</w:t>
      </w:r>
    </w:p>
    <w:p w14:paraId="424D09E7" w14:textId="77777777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Полное фирменное наименование:</w:t>
      </w:r>
      <w:r>
        <w:rPr>
          <w:bCs/>
          <w:iCs/>
          <w:color w:val="auto"/>
          <w:sz w:val="22"/>
          <w:szCs w:val="22"/>
        </w:rPr>
        <w:t xml:space="preserve"> Банк ВТБ (публичное акционерное общество)</w:t>
      </w:r>
    </w:p>
    <w:p w14:paraId="2081B591" w14:textId="2BE72D9E" w:rsidR="00757040" w:rsidRPr="00D700C4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Место нахождения:</w:t>
      </w:r>
      <w:r>
        <w:rPr>
          <w:bCs/>
          <w:iCs/>
          <w:color w:val="auto"/>
          <w:sz w:val="22"/>
          <w:szCs w:val="22"/>
        </w:rPr>
        <w:t xml:space="preserve"> Российская Фе</w:t>
      </w:r>
      <w:r w:rsidR="00D700C4">
        <w:rPr>
          <w:bCs/>
          <w:iCs/>
          <w:color w:val="auto"/>
          <w:sz w:val="22"/>
          <w:szCs w:val="22"/>
        </w:rPr>
        <w:t>дерация, город Санкт-Петербург</w:t>
      </w:r>
    </w:p>
    <w:p w14:paraId="2D9BF678" w14:textId="77777777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ИНН:</w:t>
      </w:r>
      <w:r>
        <w:rPr>
          <w:bCs/>
          <w:iCs/>
          <w:color w:val="auto"/>
          <w:sz w:val="22"/>
          <w:szCs w:val="22"/>
        </w:rPr>
        <w:t xml:space="preserve"> 7702070139</w:t>
      </w:r>
    </w:p>
    <w:p w14:paraId="534B3082" w14:textId="77777777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БИК:</w:t>
      </w:r>
      <w:r>
        <w:rPr>
          <w:bCs/>
          <w:iCs/>
          <w:color w:val="auto"/>
          <w:sz w:val="22"/>
          <w:szCs w:val="22"/>
        </w:rPr>
        <w:t xml:space="preserve"> 044525187</w:t>
      </w:r>
    </w:p>
    <w:p w14:paraId="0690E00B" w14:textId="26B6F279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Корреспондентский счёт:</w:t>
      </w:r>
      <w:r>
        <w:rPr>
          <w:bCs/>
          <w:iCs/>
          <w:color w:val="auto"/>
          <w:sz w:val="22"/>
          <w:szCs w:val="22"/>
        </w:rPr>
        <w:t xml:space="preserve"> 30101810700000000187 в ГУ Банка России по ЦФО</w:t>
      </w:r>
    </w:p>
    <w:p w14:paraId="0FFE356E" w14:textId="77777777" w:rsidR="00A2712C" w:rsidRPr="00952AA8" w:rsidRDefault="00A2712C" w:rsidP="00A2712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14:paraId="25C16008" w14:textId="3AD2E17F" w:rsidR="00F8158E" w:rsidRPr="00112500" w:rsidRDefault="00DF213F">
      <w:pPr>
        <w:pStyle w:val="3"/>
        <w:rPr>
          <w:b w:val="0"/>
        </w:rPr>
      </w:pPr>
      <w:r w:rsidRPr="00534E9D">
        <w:t>4.5.3.</w:t>
      </w:r>
      <w:r w:rsidRPr="00112500">
        <w:t xml:space="preserve"> </w:t>
      </w:r>
      <w:r w:rsidR="00F8158E" w:rsidRPr="00112500">
        <w:rPr>
          <w:b w:val="0"/>
        </w:rPr>
        <w:t>Оплата ценных бумаг неденежными средствами не предусмотрена.</w:t>
      </w:r>
    </w:p>
    <w:p w14:paraId="40B8C3A6" w14:textId="33BCB6B5" w:rsidR="00F8158E" w:rsidRPr="00112500" w:rsidRDefault="00DF213F">
      <w:pPr>
        <w:pStyle w:val="3"/>
        <w:rPr>
          <w:b w:val="0"/>
        </w:rPr>
      </w:pPr>
      <w:r w:rsidRPr="00534E9D">
        <w:t>4.5.4.</w:t>
      </w:r>
      <w:r w:rsidRPr="00112500">
        <w:rPr>
          <w:b w:val="0"/>
        </w:rPr>
        <w:t xml:space="preserve"> </w:t>
      </w:r>
      <w:r w:rsidR="0039137B" w:rsidRPr="00112500">
        <w:rPr>
          <w:b w:val="0"/>
        </w:rPr>
        <w:t>Пункт не применим</w:t>
      </w:r>
      <w:r w:rsidR="00F8158E" w:rsidRPr="00112500">
        <w:rPr>
          <w:b w:val="0"/>
        </w:rPr>
        <w:t>.</w:t>
      </w:r>
    </w:p>
    <w:p w14:paraId="1AA86DBE" w14:textId="5D00D133" w:rsidR="000A2DC4" w:rsidRPr="00112500" w:rsidRDefault="000A2DC4">
      <w:pPr>
        <w:pStyle w:val="3"/>
        <w:rPr>
          <w:b w:val="0"/>
        </w:rPr>
      </w:pPr>
      <w:r w:rsidRPr="00534E9D">
        <w:t>4.5.5.</w:t>
      </w:r>
      <w:r w:rsidRPr="00394267">
        <w:rPr>
          <w:b w:val="0"/>
        </w:rPr>
        <w:t xml:space="preserve"> </w:t>
      </w:r>
      <w:r w:rsidR="00531DF7" w:rsidRPr="00112500">
        <w:rPr>
          <w:b w:val="0"/>
        </w:rPr>
        <w:t>С</w:t>
      </w:r>
      <w:r w:rsidRPr="00112500">
        <w:rPr>
          <w:b w:val="0"/>
        </w:rPr>
        <w:t>рок оплаты размещаемых ценных бумаг</w:t>
      </w:r>
      <w:r w:rsidR="00874273" w:rsidRPr="00112500">
        <w:rPr>
          <w:b w:val="0"/>
        </w:rPr>
        <w:t>:</w:t>
      </w:r>
    </w:p>
    <w:p w14:paraId="4D01B040" w14:textId="3787B933" w:rsidR="00D1224E" w:rsidRPr="00112500" w:rsidRDefault="00D1224E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Облигации размещаются при условии их полной оплаты. Возможность рассрочки при оплате Облигаций не предусмотрена. </w:t>
      </w:r>
    </w:p>
    <w:p w14:paraId="53D27C91" w14:textId="29A64C43" w:rsidR="00D1224E" w:rsidRPr="00112500" w:rsidRDefault="00277E47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Приобретаемые Облигации должны быть полностью оплачены не позднее </w:t>
      </w:r>
      <w:r w:rsidR="00F60425">
        <w:rPr>
          <w:bCs/>
          <w:iCs/>
          <w:color w:val="auto"/>
          <w:sz w:val="22"/>
          <w:szCs w:val="22"/>
        </w:rPr>
        <w:t>д</w:t>
      </w:r>
      <w:r w:rsidRPr="00112500">
        <w:rPr>
          <w:bCs/>
          <w:iCs/>
          <w:color w:val="auto"/>
          <w:sz w:val="22"/>
          <w:szCs w:val="22"/>
        </w:rPr>
        <w:t xml:space="preserve">аты окончания размещения </w:t>
      </w:r>
      <w:r w:rsidR="00104687">
        <w:rPr>
          <w:bCs/>
          <w:iCs/>
          <w:color w:val="auto"/>
          <w:sz w:val="22"/>
          <w:szCs w:val="22"/>
        </w:rPr>
        <w:t xml:space="preserve">Облигаций </w:t>
      </w:r>
      <w:r w:rsidRPr="00112500">
        <w:rPr>
          <w:bCs/>
          <w:iCs/>
          <w:color w:val="auto"/>
          <w:sz w:val="22"/>
          <w:szCs w:val="22"/>
        </w:rPr>
        <w:t xml:space="preserve">с учётом времени, необходимого Эмитенту для перевода Облигаций на счёт депо </w:t>
      </w:r>
      <w:r w:rsidR="00112500" w:rsidRPr="00112500">
        <w:rPr>
          <w:bCs/>
          <w:iCs/>
          <w:color w:val="auto"/>
          <w:sz w:val="22"/>
          <w:szCs w:val="22"/>
        </w:rPr>
        <w:t>п</w:t>
      </w:r>
      <w:r w:rsidRPr="00112500">
        <w:rPr>
          <w:bCs/>
          <w:iCs/>
          <w:color w:val="auto"/>
          <w:sz w:val="22"/>
          <w:szCs w:val="22"/>
        </w:rPr>
        <w:t>риобретателя</w:t>
      </w:r>
      <w:r w:rsidR="00112500" w:rsidRPr="00112500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 xml:space="preserve">. В случае если в указанный срок обязательство по оплате приобретаемых Облигаций не будет исполнено, Эмитент имеет право отказаться от исполнения встречного обязательства по передаче Облигаций </w:t>
      </w:r>
      <w:r w:rsidR="00AF3749" w:rsidRPr="00112500">
        <w:rPr>
          <w:bCs/>
          <w:iCs/>
          <w:color w:val="auto"/>
          <w:sz w:val="22"/>
          <w:szCs w:val="22"/>
        </w:rPr>
        <w:t>п</w:t>
      </w:r>
      <w:r w:rsidRPr="00112500">
        <w:rPr>
          <w:bCs/>
          <w:iCs/>
          <w:color w:val="auto"/>
          <w:sz w:val="22"/>
          <w:szCs w:val="22"/>
        </w:rPr>
        <w:t>риобретател</w:t>
      </w:r>
      <w:r w:rsidR="00AF3749" w:rsidRPr="00112500">
        <w:rPr>
          <w:bCs/>
          <w:iCs/>
          <w:color w:val="auto"/>
          <w:sz w:val="22"/>
          <w:szCs w:val="22"/>
        </w:rPr>
        <w:t>ям</w:t>
      </w:r>
      <w:r w:rsidRPr="00112500">
        <w:rPr>
          <w:bCs/>
          <w:iCs/>
          <w:color w:val="auto"/>
          <w:sz w:val="22"/>
          <w:szCs w:val="22"/>
        </w:rPr>
        <w:t>.</w:t>
      </w:r>
      <w:r w:rsidR="00D1224E" w:rsidRPr="00112500">
        <w:rPr>
          <w:bCs/>
          <w:iCs/>
          <w:color w:val="auto"/>
          <w:sz w:val="22"/>
          <w:szCs w:val="22"/>
        </w:rPr>
        <w:t xml:space="preserve"> </w:t>
      </w:r>
    </w:p>
    <w:p w14:paraId="41F951EA" w14:textId="1DDE1C6C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 xml:space="preserve">5. Порядок раскрытия </w:t>
      </w:r>
      <w:r w:rsidR="00B87E38" w:rsidRPr="00112500">
        <w:rPr>
          <w:b/>
          <w:sz w:val="22"/>
          <w:szCs w:val="22"/>
        </w:rPr>
        <w:t>Э</w:t>
      </w:r>
      <w:r w:rsidRPr="00112500">
        <w:rPr>
          <w:b/>
          <w:sz w:val="22"/>
          <w:szCs w:val="22"/>
        </w:rPr>
        <w:t>митентом информации о выпуске ценных бумаг</w:t>
      </w:r>
    </w:p>
    <w:p w14:paraId="2687C7AB" w14:textId="4173606B" w:rsidR="008631C5" w:rsidRPr="00112500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Эмитент осуществляет раскрытие информации о выпуске Облигаций в соответствии с требованиями</w:t>
      </w:r>
      <w:r w:rsidR="008631C5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законодательства </w:t>
      </w:r>
      <w:r w:rsidR="008631C5" w:rsidRPr="00112500">
        <w:rPr>
          <w:bCs/>
          <w:iCs/>
          <w:color w:val="auto"/>
          <w:sz w:val="22"/>
          <w:szCs w:val="22"/>
        </w:rPr>
        <w:t xml:space="preserve">РФ </w:t>
      </w:r>
      <w:r w:rsidRPr="00112500">
        <w:rPr>
          <w:bCs/>
          <w:iCs/>
          <w:color w:val="auto"/>
          <w:sz w:val="22"/>
          <w:szCs w:val="22"/>
        </w:rPr>
        <w:t>о ценных бумагах и нормативных правовых актов в сфере</w:t>
      </w:r>
      <w:r w:rsidR="008631C5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финансовых рынков в порядке и в сроки, предусмотренные</w:t>
      </w:r>
      <w:r w:rsidR="003D05E1" w:rsidRPr="00112500">
        <w:rPr>
          <w:bCs/>
          <w:iCs/>
          <w:color w:val="auto"/>
          <w:sz w:val="22"/>
          <w:szCs w:val="22"/>
        </w:rPr>
        <w:t xml:space="preserve"> Законом о РЦБ</w:t>
      </w:r>
      <w:r w:rsidRPr="00112500">
        <w:rPr>
          <w:bCs/>
          <w:iCs/>
          <w:color w:val="auto"/>
          <w:sz w:val="22"/>
          <w:szCs w:val="22"/>
        </w:rPr>
        <w:t>,</w:t>
      </w:r>
      <w:r w:rsidR="00AF3749" w:rsidRPr="00112500">
        <w:rPr>
          <w:bCs/>
          <w:iCs/>
          <w:color w:val="auto"/>
          <w:sz w:val="22"/>
          <w:szCs w:val="22"/>
        </w:rPr>
        <w:t xml:space="preserve"> нормативными правовыми актами Банка России,</w:t>
      </w:r>
      <w:r w:rsidRPr="00112500">
        <w:rPr>
          <w:bCs/>
          <w:iCs/>
          <w:color w:val="auto"/>
          <w:sz w:val="22"/>
          <w:szCs w:val="22"/>
        </w:rPr>
        <w:t xml:space="preserve"> Решением о выпуске ценных</w:t>
      </w:r>
      <w:r w:rsidR="008631C5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бумаг</w:t>
      </w:r>
      <w:r w:rsidR="00AF3749" w:rsidRPr="00112500">
        <w:rPr>
          <w:bCs/>
          <w:iCs/>
          <w:color w:val="auto"/>
          <w:sz w:val="22"/>
          <w:szCs w:val="22"/>
        </w:rPr>
        <w:t xml:space="preserve"> и</w:t>
      </w:r>
      <w:r w:rsidRPr="00112500">
        <w:rPr>
          <w:bCs/>
          <w:iCs/>
          <w:color w:val="auto"/>
          <w:sz w:val="22"/>
          <w:szCs w:val="22"/>
        </w:rPr>
        <w:t xml:space="preserve"> </w:t>
      </w:r>
      <w:r w:rsidR="00AF3749" w:rsidRPr="00112500">
        <w:rPr>
          <w:bCs/>
          <w:iCs/>
          <w:color w:val="auto"/>
          <w:sz w:val="22"/>
          <w:szCs w:val="22"/>
        </w:rPr>
        <w:t>настоящим документом</w:t>
      </w:r>
      <w:r w:rsidRPr="00112500">
        <w:rPr>
          <w:bCs/>
          <w:iCs/>
          <w:color w:val="auto"/>
          <w:sz w:val="22"/>
          <w:szCs w:val="22"/>
        </w:rPr>
        <w:t xml:space="preserve">. </w:t>
      </w:r>
    </w:p>
    <w:p w14:paraId="7BF3D66E" w14:textId="77777777" w:rsidR="00943C6B" w:rsidRPr="00112500" w:rsidRDefault="00943C6B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Ценные бумаги выпуска не размещаются путем открытой подписки. </w:t>
      </w:r>
    </w:p>
    <w:p w14:paraId="54764434" w14:textId="0246CAF5" w:rsidR="00943C6B" w:rsidRPr="00112500" w:rsidRDefault="00F47105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Государственная регистрация выпуска </w:t>
      </w:r>
      <w:r w:rsidR="00943C6B" w:rsidRPr="00112500">
        <w:rPr>
          <w:bCs/>
          <w:iCs/>
          <w:color w:val="auto"/>
          <w:sz w:val="22"/>
          <w:szCs w:val="22"/>
        </w:rPr>
        <w:t>Облигаций не сопровождается регистрацией проспекта ценных бумаг.</w:t>
      </w:r>
    </w:p>
    <w:p w14:paraId="4A94BE4D" w14:textId="1497EA00" w:rsidR="00943C6B" w:rsidRPr="00112500" w:rsidRDefault="00943C6B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Эмитент осуществляет раскрытие информации в соответствии с требованиями законодательства РФ о ценных бумагах и нормативных правовых актов в сфере финансовых рынков в порядке и в сроки, предусмотренные </w:t>
      </w:r>
      <w:r w:rsidR="00EC6350" w:rsidRPr="00112500">
        <w:rPr>
          <w:bCs/>
          <w:iCs/>
          <w:color w:val="auto"/>
          <w:sz w:val="22"/>
          <w:szCs w:val="22"/>
        </w:rPr>
        <w:t>Законом о РЦБ</w:t>
      </w:r>
      <w:r w:rsidRPr="00112500">
        <w:rPr>
          <w:bCs/>
          <w:iCs/>
          <w:color w:val="auto"/>
          <w:sz w:val="22"/>
          <w:szCs w:val="22"/>
        </w:rPr>
        <w:t xml:space="preserve">, </w:t>
      </w:r>
      <w:r w:rsidR="003D05E1" w:rsidRPr="00112500">
        <w:rPr>
          <w:bCs/>
          <w:iCs/>
          <w:color w:val="auto"/>
          <w:sz w:val="22"/>
          <w:szCs w:val="22"/>
        </w:rPr>
        <w:t>Положением Банка России от 30 декабря 2014 года № 454-П «О раскрытии информации эмитентами эмиссионных ценных бумаг»</w:t>
      </w:r>
      <w:r w:rsidR="003D05E1" w:rsidRPr="00112500" w:rsidDel="003D05E1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и иными нормативными правовыми актами Банка России.</w:t>
      </w:r>
    </w:p>
    <w:p w14:paraId="5FCD8711" w14:textId="77777777" w:rsidR="00943C6B" w:rsidRPr="00112500" w:rsidRDefault="00943C6B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Информация об Облигациях не раскрывается путем опубликования в периодическом печатном издании (изданиях).</w:t>
      </w:r>
    </w:p>
    <w:p w14:paraId="0F7EAE1F" w14:textId="16A7C300" w:rsidR="004D7578" w:rsidRPr="002B5301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2B5301">
        <w:rPr>
          <w:bCs/>
          <w:iCs/>
          <w:sz w:val="22"/>
          <w:szCs w:val="22"/>
        </w:rPr>
        <w:t>В случае, если на момент наступления события, о котором Эмитент должен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раскрыть информацию в соответствии с действующими федеральными законами, а также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нормативными правовыми актами Банка России или иного уполномоченного органа по регулированию,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контролю и надзору в сфере финансовых рынков, установлен иной порядок и сроки раскрытия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информации о таком событии, нежели порядок и сроки, предусмотренные Решением о выпуске ценных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 xml:space="preserve">бумаг и </w:t>
      </w:r>
      <w:r w:rsidR="00AF3749" w:rsidRPr="002B5301">
        <w:rPr>
          <w:bCs/>
          <w:iCs/>
          <w:sz w:val="22"/>
          <w:szCs w:val="22"/>
        </w:rPr>
        <w:t>настоящим документо</w:t>
      </w:r>
      <w:r w:rsidR="00112500" w:rsidRPr="002B5301">
        <w:rPr>
          <w:bCs/>
          <w:iCs/>
          <w:sz w:val="22"/>
          <w:szCs w:val="22"/>
        </w:rPr>
        <w:t>м</w:t>
      </w:r>
      <w:r w:rsidRPr="002B5301">
        <w:rPr>
          <w:bCs/>
          <w:iCs/>
          <w:sz w:val="22"/>
          <w:szCs w:val="22"/>
        </w:rPr>
        <w:t>, информация о таком событии раскрывается в порядке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и сроки, предусмотренные федеральными законами, а также нормативными правовыми актами,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действующими на момент наступления события.</w:t>
      </w:r>
      <w:r w:rsidR="00F47105" w:rsidRPr="002B5301" w:rsidDel="00F47105">
        <w:rPr>
          <w:bCs/>
          <w:iCs/>
          <w:sz w:val="22"/>
          <w:szCs w:val="22"/>
        </w:rPr>
        <w:t xml:space="preserve"> </w:t>
      </w:r>
    </w:p>
    <w:p w14:paraId="076CCF16" w14:textId="76AEF171" w:rsidR="004D7578" w:rsidRPr="00112500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На дату подписания настоящ</w:t>
      </w:r>
      <w:r w:rsidR="00F47105" w:rsidRPr="00112500">
        <w:rPr>
          <w:bCs/>
          <w:iCs/>
          <w:color w:val="auto"/>
          <w:sz w:val="22"/>
          <w:szCs w:val="22"/>
        </w:rPr>
        <w:t>его</w:t>
      </w:r>
      <w:r w:rsidRPr="00112500">
        <w:rPr>
          <w:bCs/>
          <w:iCs/>
          <w:color w:val="auto"/>
          <w:sz w:val="22"/>
          <w:szCs w:val="22"/>
        </w:rPr>
        <w:t xml:space="preserve"> </w:t>
      </w:r>
      <w:r w:rsidR="00F47105" w:rsidRPr="00112500">
        <w:rPr>
          <w:bCs/>
          <w:iCs/>
          <w:color w:val="auto"/>
          <w:sz w:val="22"/>
          <w:szCs w:val="22"/>
        </w:rPr>
        <w:t>документа</w:t>
      </w:r>
      <w:r w:rsidRPr="00112500">
        <w:rPr>
          <w:bCs/>
          <w:iCs/>
          <w:color w:val="auto"/>
          <w:sz w:val="22"/>
          <w:szCs w:val="22"/>
        </w:rPr>
        <w:t xml:space="preserve"> Эмитент обязан </w:t>
      </w:r>
      <w:r w:rsidR="00943C6B" w:rsidRPr="00112500">
        <w:rPr>
          <w:bCs/>
          <w:iCs/>
          <w:color w:val="auto"/>
          <w:sz w:val="22"/>
          <w:szCs w:val="22"/>
        </w:rPr>
        <w:t>раскрывать информацию</w:t>
      </w:r>
      <w:r w:rsidRPr="00112500">
        <w:rPr>
          <w:bCs/>
          <w:iCs/>
          <w:color w:val="auto"/>
          <w:sz w:val="22"/>
          <w:szCs w:val="22"/>
        </w:rPr>
        <w:t xml:space="preserve"> в форме отчета эмитента и сообщений о существенных фактах.</w:t>
      </w:r>
    </w:p>
    <w:p w14:paraId="45983527" w14:textId="45AF4B55" w:rsidR="004D7578" w:rsidRPr="00112500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 опубликовании информации в информационно-телекоммуникационной сети Интернет, за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исключением публикации в Ленте новостей, Эмитент также обязуется использовать </w:t>
      </w:r>
      <w:r w:rsidR="00E527E6" w:rsidRPr="00112500">
        <w:rPr>
          <w:bCs/>
          <w:iCs/>
          <w:color w:val="auto"/>
          <w:sz w:val="22"/>
          <w:szCs w:val="22"/>
        </w:rPr>
        <w:t>С</w:t>
      </w:r>
      <w:r w:rsidRPr="00112500">
        <w:rPr>
          <w:bCs/>
          <w:iCs/>
          <w:color w:val="auto"/>
          <w:sz w:val="22"/>
          <w:szCs w:val="22"/>
        </w:rPr>
        <w:t>траницу в сети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Интернет, предоставляемую одним из информационных агентств, которые в установленном порядке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уполномочены на проведение действий по раскрытию информации на рынке ценных бумаг, по адресу</w:t>
      </w:r>
      <w:r w:rsidR="0066548B" w:rsidRPr="00112500">
        <w:rPr>
          <w:bCs/>
          <w:iCs/>
          <w:color w:val="auto"/>
          <w:sz w:val="22"/>
          <w:szCs w:val="22"/>
        </w:rPr>
        <w:t>: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hyperlink r:id="rId10" w:history="1">
        <w:r w:rsidR="00AC5CE1" w:rsidRPr="00011063">
          <w:rPr>
            <w:rStyle w:val="af8"/>
            <w:bCs/>
            <w:iCs/>
            <w:sz w:val="22"/>
            <w:szCs w:val="22"/>
          </w:rPr>
          <w:t>http://www.e-disclosure.ru/portal/company.aspx?id=1210</w:t>
        </w:r>
      </w:hyperlink>
      <w:r w:rsidRPr="00112500">
        <w:rPr>
          <w:bCs/>
          <w:iCs/>
          <w:color w:val="auto"/>
          <w:sz w:val="22"/>
          <w:szCs w:val="22"/>
        </w:rPr>
        <w:t>.</w:t>
      </w:r>
    </w:p>
    <w:p w14:paraId="2475BBD3" w14:textId="20D75B95" w:rsidR="00321FFB" w:rsidRPr="00112500" w:rsidRDefault="00C16B2A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  <w:bookmarkStart w:id="4" w:name="_Hlk9337843"/>
    </w:p>
    <w:p w14:paraId="262528D5" w14:textId="10C7094C" w:rsidR="00A768BC" w:rsidRPr="00112500" w:rsidRDefault="00A768BC">
      <w:pPr>
        <w:pStyle w:val="Default"/>
        <w:spacing w:after="200"/>
        <w:jc w:val="both"/>
        <w:rPr>
          <w:sz w:val="22"/>
          <w:szCs w:val="22"/>
        </w:rPr>
      </w:pPr>
      <w:r w:rsidRPr="00112500">
        <w:rPr>
          <w:bCs/>
          <w:iCs/>
          <w:sz w:val="22"/>
          <w:szCs w:val="22"/>
        </w:rPr>
        <w:t xml:space="preserve">В соответствии с </w:t>
      </w:r>
      <w:r w:rsidR="00A7500E" w:rsidRPr="00112500">
        <w:rPr>
          <w:bCs/>
          <w:iCs/>
          <w:sz w:val="22"/>
          <w:szCs w:val="22"/>
        </w:rPr>
        <w:t xml:space="preserve">Законом </w:t>
      </w:r>
      <w:r w:rsidR="00EC6350" w:rsidRPr="00112500">
        <w:rPr>
          <w:bCs/>
          <w:iCs/>
          <w:sz w:val="22"/>
          <w:szCs w:val="22"/>
        </w:rPr>
        <w:t>о РЦБ</w:t>
      </w:r>
      <w:r w:rsidRPr="00112500">
        <w:rPr>
          <w:bCs/>
          <w:iCs/>
          <w:sz w:val="22"/>
          <w:szCs w:val="22"/>
        </w:rPr>
        <w:t xml:space="preserve">, </w:t>
      </w:r>
      <w:r w:rsidR="00733BC0" w:rsidRPr="00112500">
        <w:rPr>
          <w:bCs/>
          <w:iCs/>
          <w:sz w:val="22"/>
          <w:szCs w:val="22"/>
        </w:rPr>
        <w:t>НРД</w:t>
      </w:r>
      <w:r w:rsidRPr="00112500">
        <w:rPr>
          <w:bCs/>
          <w:iCs/>
          <w:sz w:val="22"/>
          <w:szCs w:val="22"/>
        </w:rPr>
        <w:t>, осуществляющим централизованный учет прав на Облигации, представляется уведомление об итогах выпуска эмиссионных ценных бумаг в Банк России.</w:t>
      </w:r>
    </w:p>
    <w:bookmarkEnd w:id="4"/>
    <w:p w14:paraId="777C7CEB" w14:textId="77777777" w:rsidR="00D35C1A" w:rsidRPr="00112500" w:rsidRDefault="00C16B2A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7</w:t>
      </w:r>
      <w:r w:rsidR="009B7696" w:rsidRPr="00112500">
        <w:rPr>
          <w:b/>
          <w:sz w:val="22"/>
          <w:szCs w:val="22"/>
        </w:rPr>
        <w:t>. Ин</w:t>
      </w:r>
      <w:r w:rsidR="00E2074F" w:rsidRPr="00112500">
        <w:rPr>
          <w:b/>
          <w:sz w:val="22"/>
          <w:szCs w:val="22"/>
        </w:rPr>
        <w:t>ые</w:t>
      </w:r>
      <w:r w:rsidR="009B7696" w:rsidRPr="00112500">
        <w:rPr>
          <w:b/>
          <w:sz w:val="22"/>
          <w:szCs w:val="22"/>
        </w:rPr>
        <w:t xml:space="preserve"> </w:t>
      </w:r>
      <w:r w:rsidR="00E2074F" w:rsidRPr="00112500">
        <w:rPr>
          <w:b/>
          <w:sz w:val="22"/>
          <w:szCs w:val="22"/>
        </w:rPr>
        <w:t>сведен</w:t>
      </w:r>
      <w:r w:rsidR="009B7696" w:rsidRPr="00112500">
        <w:rPr>
          <w:b/>
          <w:sz w:val="22"/>
          <w:szCs w:val="22"/>
        </w:rPr>
        <w:t>ия</w:t>
      </w:r>
    </w:p>
    <w:p w14:paraId="6A17DC29" w14:textId="5ECB95E9" w:rsidR="00B3533B" w:rsidRPr="00112500" w:rsidRDefault="007B1B30">
      <w:pPr>
        <w:spacing w:after="200" w:line="240" w:lineRule="auto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  <w:bCs/>
          <w:iCs/>
        </w:rPr>
        <w:t>Отсутствуют.</w:t>
      </w:r>
    </w:p>
    <w:sectPr w:rsidR="00B3533B" w:rsidRPr="00112500" w:rsidSect="00B31A2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728075" w16cid:durableId="23C53922"/>
  <w16cid:commentId w16cid:paraId="6B1AC740" w16cid:durableId="23C3B8FB"/>
  <w16cid:commentId w16cid:paraId="1192BCE3" w16cid:durableId="23C5392A"/>
  <w16cid:commentId w16cid:paraId="456513C0" w16cid:durableId="23C5392B"/>
  <w16cid:commentId w16cid:paraId="51B38AEF" w16cid:durableId="23C5392C"/>
  <w16cid:commentId w16cid:paraId="4EB97454" w16cid:durableId="23C428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50E18" w14:textId="77777777" w:rsidR="00933884" w:rsidRPr="00496E5D" w:rsidRDefault="00933884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14:paraId="5837BA3E" w14:textId="77777777" w:rsidR="00933884" w:rsidRPr="00496E5D" w:rsidRDefault="00933884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  <w:endnote w:type="continuationNotice" w:id="1">
    <w:p w14:paraId="6C318131" w14:textId="77777777" w:rsidR="00933884" w:rsidRDefault="009338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2143956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4"/>
      </w:rPr>
    </w:sdtEndPr>
    <w:sdtContent>
      <w:p w14:paraId="19F9473A" w14:textId="63E1673F" w:rsidR="00D95104" w:rsidRPr="000A1EE9" w:rsidRDefault="00D95104">
        <w:pPr>
          <w:pStyle w:val="af3"/>
          <w:jc w:val="right"/>
          <w:rPr>
            <w:sz w:val="20"/>
          </w:rPr>
        </w:pPr>
        <w:r w:rsidRPr="000A1EE9">
          <w:rPr>
            <w:rFonts w:ascii="Times New Roman" w:hAnsi="Times New Roman" w:cs="Times New Roman"/>
            <w:sz w:val="21"/>
            <w:szCs w:val="24"/>
          </w:rPr>
          <w:fldChar w:fldCharType="begin"/>
        </w:r>
        <w:r w:rsidRPr="000A1EE9">
          <w:rPr>
            <w:rFonts w:ascii="Times New Roman" w:hAnsi="Times New Roman" w:cs="Times New Roman"/>
            <w:sz w:val="21"/>
            <w:szCs w:val="24"/>
          </w:rPr>
          <w:instrText>PAGE   \* MERGEFORMAT</w:instrText>
        </w:r>
        <w:r w:rsidRPr="000A1EE9">
          <w:rPr>
            <w:rFonts w:ascii="Times New Roman" w:hAnsi="Times New Roman" w:cs="Times New Roman"/>
            <w:sz w:val="21"/>
            <w:szCs w:val="24"/>
          </w:rPr>
          <w:fldChar w:fldCharType="separate"/>
        </w:r>
        <w:r w:rsidR="001F4227">
          <w:rPr>
            <w:rFonts w:ascii="Times New Roman" w:hAnsi="Times New Roman" w:cs="Times New Roman"/>
            <w:noProof/>
            <w:sz w:val="21"/>
            <w:szCs w:val="24"/>
          </w:rPr>
          <w:t>2</w:t>
        </w:r>
        <w:r w:rsidRPr="000A1EE9">
          <w:rPr>
            <w:rFonts w:ascii="Times New Roman" w:hAnsi="Times New Roman" w:cs="Times New Roman"/>
            <w:sz w:val="21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B623E" w14:textId="77777777" w:rsidR="00933884" w:rsidRPr="00496E5D" w:rsidRDefault="00933884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14:paraId="1C43CDE0" w14:textId="77777777" w:rsidR="00933884" w:rsidRPr="00496E5D" w:rsidRDefault="00933884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  <w:footnote w:type="continuationNotice" w:id="1">
    <w:p w14:paraId="0B83C78D" w14:textId="77777777" w:rsidR="00933884" w:rsidRDefault="009338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313B" w14:textId="77777777" w:rsidR="00393F7B" w:rsidRDefault="00393F7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ABD19C4"/>
    <w:multiLevelType w:val="hybridMultilevel"/>
    <w:tmpl w:val="623E4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5F4D"/>
    <w:multiLevelType w:val="hybridMultilevel"/>
    <w:tmpl w:val="CFDE2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71D0"/>
    <w:multiLevelType w:val="hybridMultilevel"/>
    <w:tmpl w:val="032E3996"/>
    <w:lvl w:ilvl="0" w:tplc="F3627D50">
      <w:start w:val="10"/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57452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50C3"/>
    <w:multiLevelType w:val="hybridMultilevel"/>
    <w:tmpl w:val="10A61F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DA25F0E"/>
    <w:multiLevelType w:val="hybridMultilevel"/>
    <w:tmpl w:val="5624131A"/>
    <w:lvl w:ilvl="0" w:tplc="BA6C4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6D5529"/>
    <w:multiLevelType w:val="hybridMultilevel"/>
    <w:tmpl w:val="80721C9E"/>
    <w:lvl w:ilvl="0" w:tplc="22848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90A52"/>
    <w:multiLevelType w:val="hybridMultilevel"/>
    <w:tmpl w:val="1994B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56F3F"/>
    <w:multiLevelType w:val="hybridMultilevel"/>
    <w:tmpl w:val="C5303E92"/>
    <w:lvl w:ilvl="0" w:tplc="74765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8515F6"/>
    <w:multiLevelType w:val="hybridMultilevel"/>
    <w:tmpl w:val="A5705F56"/>
    <w:lvl w:ilvl="0" w:tplc="07661EDE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C2F"/>
    <w:multiLevelType w:val="hybridMultilevel"/>
    <w:tmpl w:val="9A7067AC"/>
    <w:lvl w:ilvl="0" w:tplc="20A267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902D8"/>
    <w:multiLevelType w:val="hybridMultilevel"/>
    <w:tmpl w:val="84DC8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A266A"/>
    <w:multiLevelType w:val="hybridMultilevel"/>
    <w:tmpl w:val="A9CEE552"/>
    <w:lvl w:ilvl="0" w:tplc="55CE33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E03B5"/>
    <w:multiLevelType w:val="hybridMultilevel"/>
    <w:tmpl w:val="50A2D2B6"/>
    <w:lvl w:ilvl="0" w:tplc="0BF291E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3C07A7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321"/>
    <w:multiLevelType w:val="hybridMultilevel"/>
    <w:tmpl w:val="79F6680C"/>
    <w:lvl w:ilvl="0" w:tplc="69E286A2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B5D8F"/>
    <w:multiLevelType w:val="hybridMultilevel"/>
    <w:tmpl w:val="EA5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96B"/>
    <w:multiLevelType w:val="hybridMultilevel"/>
    <w:tmpl w:val="F3C8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E4087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0E4B"/>
    <w:multiLevelType w:val="hybridMultilevel"/>
    <w:tmpl w:val="71AA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90BCF"/>
    <w:multiLevelType w:val="hybridMultilevel"/>
    <w:tmpl w:val="7C2653C6"/>
    <w:lvl w:ilvl="0" w:tplc="E45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3BD8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F5468"/>
    <w:multiLevelType w:val="hybridMultilevel"/>
    <w:tmpl w:val="FC58638A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E0569"/>
    <w:multiLevelType w:val="hybridMultilevel"/>
    <w:tmpl w:val="F09AC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40C12"/>
    <w:multiLevelType w:val="hybridMultilevel"/>
    <w:tmpl w:val="ED36C100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E32AF"/>
    <w:multiLevelType w:val="hybridMultilevel"/>
    <w:tmpl w:val="551E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45F46"/>
    <w:multiLevelType w:val="hybridMultilevel"/>
    <w:tmpl w:val="772EA06A"/>
    <w:lvl w:ilvl="0" w:tplc="DDC6A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B2723"/>
    <w:multiLevelType w:val="hybridMultilevel"/>
    <w:tmpl w:val="AF0E1E10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66211"/>
    <w:multiLevelType w:val="hybridMultilevel"/>
    <w:tmpl w:val="E090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48194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A7F04"/>
    <w:multiLevelType w:val="hybridMultilevel"/>
    <w:tmpl w:val="3EE0AC0A"/>
    <w:lvl w:ilvl="0" w:tplc="E45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8ED"/>
    <w:multiLevelType w:val="hybridMultilevel"/>
    <w:tmpl w:val="27B01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4CA1"/>
    <w:multiLevelType w:val="hybridMultilevel"/>
    <w:tmpl w:val="8EEA1D10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C368C"/>
    <w:multiLevelType w:val="hybridMultilevel"/>
    <w:tmpl w:val="CBC8416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0000006">
      <w:start w:val="1"/>
      <w:numFmt w:val="lowerLetter"/>
      <w:lvlText w:val="(%2)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sz w:val="22"/>
        <w:szCs w:val="22"/>
        <w:lang w:val="en-GB"/>
      </w:rPr>
    </w:lvl>
    <w:lvl w:ilvl="2" w:tplc="0D26C870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4BCC394E">
      <w:start w:val="17"/>
      <w:numFmt w:val="lowerRoman"/>
      <w:lvlText w:val="(%4)"/>
      <w:lvlJc w:val="left"/>
      <w:pPr>
        <w:ind w:left="3960" w:hanging="720"/>
      </w:pPr>
      <w:rPr>
        <w:rFonts w:hint="default"/>
      </w:rPr>
    </w:lvl>
    <w:lvl w:ilvl="4" w:tplc="039A8FFA">
      <w:start w:val="1"/>
      <w:numFmt w:val="lowerRoman"/>
      <w:lvlText w:val="%5."/>
      <w:lvlJc w:val="left"/>
      <w:pPr>
        <w:ind w:left="468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AE6321"/>
    <w:multiLevelType w:val="hybridMultilevel"/>
    <w:tmpl w:val="6AE0A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C6907"/>
    <w:multiLevelType w:val="hybridMultilevel"/>
    <w:tmpl w:val="3C32CE76"/>
    <w:lvl w:ilvl="0" w:tplc="4414394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26"/>
  </w:num>
  <w:num w:numId="5">
    <w:abstractNumId w:val="18"/>
  </w:num>
  <w:num w:numId="6">
    <w:abstractNumId w:val="1"/>
  </w:num>
  <w:num w:numId="7">
    <w:abstractNumId w:val="31"/>
  </w:num>
  <w:num w:numId="8">
    <w:abstractNumId w:val="7"/>
  </w:num>
  <w:num w:numId="9">
    <w:abstractNumId w:val="35"/>
  </w:num>
  <w:num w:numId="10">
    <w:abstractNumId w:val="16"/>
  </w:num>
  <w:num w:numId="11">
    <w:abstractNumId w:val="29"/>
  </w:num>
  <w:num w:numId="12">
    <w:abstractNumId w:val="10"/>
  </w:num>
  <w:num w:numId="13">
    <w:abstractNumId w:val="12"/>
  </w:num>
  <w:num w:numId="14">
    <w:abstractNumId w:val="2"/>
  </w:num>
  <w:num w:numId="15">
    <w:abstractNumId w:val="13"/>
  </w:num>
  <w:num w:numId="16">
    <w:abstractNumId w:val="5"/>
  </w:num>
  <w:num w:numId="17">
    <w:abstractNumId w:val="33"/>
  </w:num>
  <w:num w:numId="18">
    <w:abstractNumId w:val="23"/>
  </w:num>
  <w:num w:numId="19">
    <w:abstractNumId w:val="28"/>
  </w:num>
  <w:num w:numId="20">
    <w:abstractNumId w:val="32"/>
  </w:num>
  <w:num w:numId="21">
    <w:abstractNumId w:val="25"/>
  </w:num>
  <w:num w:numId="22">
    <w:abstractNumId w:val="34"/>
  </w:num>
  <w:num w:numId="23">
    <w:abstractNumId w:val="8"/>
  </w:num>
  <w:num w:numId="24">
    <w:abstractNumId w:val="0"/>
  </w:num>
  <w:num w:numId="25">
    <w:abstractNumId w:val="15"/>
  </w:num>
  <w:num w:numId="26">
    <w:abstractNumId w:val="11"/>
  </w:num>
  <w:num w:numId="27">
    <w:abstractNumId w:val="17"/>
  </w:num>
  <w:num w:numId="28">
    <w:abstractNumId w:val="20"/>
  </w:num>
  <w:num w:numId="29">
    <w:abstractNumId w:val="21"/>
  </w:num>
  <w:num w:numId="30">
    <w:abstractNumId w:val="3"/>
  </w:num>
  <w:num w:numId="31">
    <w:abstractNumId w:val="30"/>
  </w:num>
  <w:num w:numId="32">
    <w:abstractNumId w:val="4"/>
  </w:num>
  <w:num w:numId="33">
    <w:abstractNumId w:val="19"/>
  </w:num>
  <w:num w:numId="34">
    <w:abstractNumId w:val="27"/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6C"/>
    <w:rsid w:val="00001F72"/>
    <w:rsid w:val="000023C3"/>
    <w:rsid w:val="00002AC2"/>
    <w:rsid w:val="000031D9"/>
    <w:rsid w:val="00003A27"/>
    <w:rsid w:val="00004424"/>
    <w:rsid w:val="0000543E"/>
    <w:rsid w:val="00005A81"/>
    <w:rsid w:val="00005EE5"/>
    <w:rsid w:val="0000600A"/>
    <w:rsid w:val="00006A6B"/>
    <w:rsid w:val="000112B5"/>
    <w:rsid w:val="00011763"/>
    <w:rsid w:val="000147FD"/>
    <w:rsid w:val="00015928"/>
    <w:rsid w:val="000167BD"/>
    <w:rsid w:val="00016A20"/>
    <w:rsid w:val="00022615"/>
    <w:rsid w:val="0002305F"/>
    <w:rsid w:val="00026435"/>
    <w:rsid w:val="000300D0"/>
    <w:rsid w:val="000303DC"/>
    <w:rsid w:val="00030EE4"/>
    <w:rsid w:val="00030F4D"/>
    <w:rsid w:val="000329ED"/>
    <w:rsid w:val="00032AF5"/>
    <w:rsid w:val="000336EB"/>
    <w:rsid w:val="00034A28"/>
    <w:rsid w:val="000358AC"/>
    <w:rsid w:val="00035BC1"/>
    <w:rsid w:val="00035D63"/>
    <w:rsid w:val="0004007D"/>
    <w:rsid w:val="00040858"/>
    <w:rsid w:val="00044F90"/>
    <w:rsid w:val="00045A62"/>
    <w:rsid w:val="00047904"/>
    <w:rsid w:val="00050F87"/>
    <w:rsid w:val="00052B1E"/>
    <w:rsid w:val="0005331F"/>
    <w:rsid w:val="000542E0"/>
    <w:rsid w:val="00056633"/>
    <w:rsid w:val="000613B7"/>
    <w:rsid w:val="00061A3D"/>
    <w:rsid w:val="00061CD5"/>
    <w:rsid w:val="00064031"/>
    <w:rsid w:val="00065BC5"/>
    <w:rsid w:val="0006764E"/>
    <w:rsid w:val="00067B53"/>
    <w:rsid w:val="00067EBD"/>
    <w:rsid w:val="00070EBB"/>
    <w:rsid w:val="00071B1A"/>
    <w:rsid w:val="00076122"/>
    <w:rsid w:val="00077266"/>
    <w:rsid w:val="00080857"/>
    <w:rsid w:val="00081B7E"/>
    <w:rsid w:val="000830A8"/>
    <w:rsid w:val="00085372"/>
    <w:rsid w:val="000866AE"/>
    <w:rsid w:val="0008794F"/>
    <w:rsid w:val="00090551"/>
    <w:rsid w:val="00092811"/>
    <w:rsid w:val="00093373"/>
    <w:rsid w:val="000934D5"/>
    <w:rsid w:val="000940E4"/>
    <w:rsid w:val="000948A4"/>
    <w:rsid w:val="000958AF"/>
    <w:rsid w:val="00097234"/>
    <w:rsid w:val="000A1852"/>
    <w:rsid w:val="000A1EE9"/>
    <w:rsid w:val="000A2DC4"/>
    <w:rsid w:val="000A38FA"/>
    <w:rsid w:val="000A3BDA"/>
    <w:rsid w:val="000A5605"/>
    <w:rsid w:val="000A57D3"/>
    <w:rsid w:val="000A5ED5"/>
    <w:rsid w:val="000B01DF"/>
    <w:rsid w:val="000B08E0"/>
    <w:rsid w:val="000B29CB"/>
    <w:rsid w:val="000B3995"/>
    <w:rsid w:val="000B6344"/>
    <w:rsid w:val="000B685A"/>
    <w:rsid w:val="000B69E1"/>
    <w:rsid w:val="000B6C17"/>
    <w:rsid w:val="000B7622"/>
    <w:rsid w:val="000B7BA4"/>
    <w:rsid w:val="000C19A5"/>
    <w:rsid w:val="000C69A7"/>
    <w:rsid w:val="000C6D67"/>
    <w:rsid w:val="000C73AE"/>
    <w:rsid w:val="000C7F08"/>
    <w:rsid w:val="000D03A3"/>
    <w:rsid w:val="000D5C83"/>
    <w:rsid w:val="000D5EAB"/>
    <w:rsid w:val="000D7524"/>
    <w:rsid w:val="000D7858"/>
    <w:rsid w:val="000E3D9F"/>
    <w:rsid w:val="000E484A"/>
    <w:rsid w:val="000E5C2F"/>
    <w:rsid w:val="000E5DE6"/>
    <w:rsid w:val="000E69FF"/>
    <w:rsid w:val="000F284B"/>
    <w:rsid w:val="000F2E4B"/>
    <w:rsid w:val="000F3464"/>
    <w:rsid w:val="000F34BD"/>
    <w:rsid w:val="000F3D15"/>
    <w:rsid w:val="00101C67"/>
    <w:rsid w:val="00104687"/>
    <w:rsid w:val="001056D9"/>
    <w:rsid w:val="0011067D"/>
    <w:rsid w:val="00111E53"/>
    <w:rsid w:val="00112436"/>
    <w:rsid w:val="00112500"/>
    <w:rsid w:val="001125EB"/>
    <w:rsid w:val="00113BFF"/>
    <w:rsid w:val="00114654"/>
    <w:rsid w:val="0011473B"/>
    <w:rsid w:val="00114762"/>
    <w:rsid w:val="0011493F"/>
    <w:rsid w:val="0011785F"/>
    <w:rsid w:val="00117D91"/>
    <w:rsid w:val="001203E3"/>
    <w:rsid w:val="00120703"/>
    <w:rsid w:val="00121304"/>
    <w:rsid w:val="00123EB9"/>
    <w:rsid w:val="0012486D"/>
    <w:rsid w:val="00125EE3"/>
    <w:rsid w:val="00126649"/>
    <w:rsid w:val="00127CB8"/>
    <w:rsid w:val="00131764"/>
    <w:rsid w:val="001325F8"/>
    <w:rsid w:val="00132786"/>
    <w:rsid w:val="00132EF0"/>
    <w:rsid w:val="001331E8"/>
    <w:rsid w:val="0013360E"/>
    <w:rsid w:val="00135CDB"/>
    <w:rsid w:val="00137B28"/>
    <w:rsid w:val="00137E2C"/>
    <w:rsid w:val="00142DC9"/>
    <w:rsid w:val="00143B35"/>
    <w:rsid w:val="00144AFA"/>
    <w:rsid w:val="00145BFE"/>
    <w:rsid w:val="00145F2E"/>
    <w:rsid w:val="00146BB0"/>
    <w:rsid w:val="00146E30"/>
    <w:rsid w:val="00150817"/>
    <w:rsid w:val="00157040"/>
    <w:rsid w:val="0016072E"/>
    <w:rsid w:val="00161002"/>
    <w:rsid w:val="001643C5"/>
    <w:rsid w:val="001650F6"/>
    <w:rsid w:val="001701BF"/>
    <w:rsid w:val="00170348"/>
    <w:rsid w:val="001751E4"/>
    <w:rsid w:val="00182E8F"/>
    <w:rsid w:val="001845F0"/>
    <w:rsid w:val="001861FB"/>
    <w:rsid w:val="00187C05"/>
    <w:rsid w:val="00191816"/>
    <w:rsid w:val="00194691"/>
    <w:rsid w:val="00194DBD"/>
    <w:rsid w:val="00197728"/>
    <w:rsid w:val="001A10C7"/>
    <w:rsid w:val="001A3449"/>
    <w:rsid w:val="001A355D"/>
    <w:rsid w:val="001A54A5"/>
    <w:rsid w:val="001A67D7"/>
    <w:rsid w:val="001B1264"/>
    <w:rsid w:val="001B17AD"/>
    <w:rsid w:val="001B3E23"/>
    <w:rsid w:val="001B46D6"/>
    <w:rsid w:val="001B48FE"/>
    <w:rsid w:val="001C1747"/>
    <w:rsid w:val="001C1A64"/>
    <w:rsid w:val="001C69A7"/>
    <w:rsid w:val="001C6B07"/>
    <w:rsid w:val="001D0B06"/>
    <w:rsid w:val="001D0FD9"/>
    <w:rsid w:val="001D2048"/>
    <w:rsid w:val="001D41D8"/>
    <w:rsid w:val="001D48F5"/>
    <w:rsid w:val="001D67A3"/>
    <w:rsid w:val="001D750B"/>
    <w:rsid w:val="001D7A88"/>
    <w:rsid w:val="001E2F98"/>
    <w:rsid w:val="001E3A23"/>
    <w:rsid w:val="001E5418"/>
    <w:rsid w:val="001E5C45"/>
    <w:rsid w:val="001F2311"/>
    <w:rsid w:val="001F3091"/>
    <w:rsid w:val="001F390A"/>
    <w:rsid w:val="001F4227"/>
    <w:rsid w:val="001F4650"/>
    <w:rsid w:val="001F5CF7"/>
    <w:rsid w:val="001F5D7E"/>
    <w:rsid w:val="001F6BAC"/>
    <w:rsid w:val="0020083C"/>
    <w:rsid w:val="00202437"/>
    <w:rsid w:val="00202606"/>
    <w:rsid w:val="00204017"/>
    <w:rsid w:val="00204CEB"/>
    <w:rsid w:val="00207AF4"/>
    <w:rsid w:val="00211208"/>
    <w:rsid w:val="0021133D"/>
    <w:rsid w:val="00213301"/>
    <w:rsid w:val="0021498E"/>
    <w:rsid w:val="002165AF"/>
    <w:rsid w:val="00217083"/>
    <w:rsid w:val="002178CA"/>
    <w:rsid w:val="00222570"/>
    <w:rsid w:val="0022427B"/>
    <w:rsid w:val="00224730"/>
    <w:rsid w:val="00224DF2"/>
    <w:rsid w:val="00225564"/>
    <w:rsid w:val="00227187"/>
    <w:rsid w:val="002273F2"/>
    <w:rsid w:val="002309F1"/>
    <w:rsid w:val="0023119D"/>
    <w:rsid w:val="00232B41"/>
    <w:rsid w:val="00232EEC"/>
    <w:rsid w:val="0023337B"/>
    <w:rsid w:val="00233D20"/>
    <w:rsid w:val="002357DD"/>
    <w:rsid w:val="00236366"/>
    <w:rsid w:val="002402A2"/>
    <w:rsid w:val="002425E8"/>
    <w:rsid w:val="002435C8"/>
    <w:rsid w:val="0024362E"/>
    <w:rsid w:val="00246A92"/>
    <w:rsid w:val="0024741B"/>
    <w:rsid w:val="002506C4"/>
    <w:rsid w:val="002513AB"/>
    <w:rsid w:val="002517C3"/>
    <w:rsid w:val="0025232A"/>
    <w:rsid w:val="00252920"/>
    <w:rsid w:val="002568C6"/>
    <w:rsid w:val="002610C2"/>
    <w:rsid w:val="002645A1"/>
    <w:rsid w:val="00264A45"/>
    <w:rsid w:val="00264C2E"/>
    <w:rsid w:val="00265043"/>
    <w:rsid w:val="002664E3"/>
    <w:rsid w:val="002678AB"/>
    <w:rsid w:val="00270819"/>
    <w:rsid w:val="00271233"/>
    <w:rsid w:val="00273255"/>
    <w:rsid w:val="00274622"/>
    <w:rsid w:val="002752D6"/>
    <w:rsid w:val="00275F57"/>
    <w:rsid w:val="0027658D"/>
    <w:rsid w:val="00276984"/>
    <w:rsid w:val="00277E47"/>
    <w:rsid w:val="0028014C"/>
    <w:rsid w:val="0028383D"/>
    <w:rsid w:val="00283EC3"/>
    <w:rsid w:val="00287C4B"/>
    <w:rsid w:val="0029380E"/>
    <w:rsid w:val="00293B57"/>
    <w:rsid w:val="002946F7"/>
    <w:rsid w:val="00294B05"/>
    <w:rsid w:val="002A0B74"/>
    <w:rsid w:val="002A16FE"/>
    <w:rsid w:val="002A190B"/>
    <w:rsid w:val="002A1984"/>
    <w:rsid w:val="002A5D18"/>
    <w:rsid w:val="002A5D2F"/>
    <w:rsid w:val="002A5DF2"/>
    <w:rsid w:val="002A75A9"/>
    <w:rsid w:val="002B0CCD"/>
    <w:rsid w:val="002B18BB"/>
    <w:rsid w:val="002B1903"/>
    <w:rsid w:val="002B36AB"/>
    <w:rsid w:val="002B4605"/>
    <w:rsid w:val="002B4DB9"/>
    <w:rsid w:val="002B5301"/>
    <w:rsid w:val="002B746F"/>
    <w:rsid w:val="002B74FC"/>
    <w:rsid w:val="002B7E40"/>
    <w:rsid w:val="002C0A72"/>
    <w:rsid w:val="002C403C"/>
    <w:rsid w:val="002C7C3C"/>
    <w:rsid w:val="002C7C79"/>
    <w:rsid w:val="002D60FC"/>
    <w:rsid w:val="002D70B1"/>
    <w:rsid w:val="002D7446"/>
    <w:rsid w:val="002D7A56"/>
    <w:rsid w:val="002E0BBE"/>
    <w:rsid w:val="002E1062"/>
    <w:rsid w:val="002E165D"/>
    <w:rsid w:val="002E2E00"/>
    <w:rsid w:val="002E351C"/>
    <w:rsid w:val="002E5C7D"/>
    <w:rsid w:val="002E6549"/>
    <w:rsid w:val="002E6B3B"/>
    <w:rsid w:val="002E6C48"/>
    <w:rsid w:val="002E7C0A"/>
    <w:rsid w:val="002F2A1D"/>
    <w:rsid w:val="002F2E54"/>
    <w:rsid w:val="002F37E0"/>
    <w:rsid w:val="002F5A64"/>
    <w:rsid w:val="00300EAC"/>
    <w:rsid w:val="003011E8"/>
    <w:rsid w:val="00302C83"/>
    <w:rsid w:val="00303392"/>
    <w:rsid w:val="00303BA0"/>
    <w:rsid w:val="0030566A"/>
    <w:rsid w:val="003059FF"/>
    <w:rsid w:val="00306B7E"/>
    <w:rsid w:val="00307A04"/>
    <w:rsid w:val="00310739"/>
    <w:rsid w:val="0031738C"/>
    <w:rsid w:val="003212D7"/>
    <w:rsid w:val="00321ADB"/>
    <w:rsid w:val="00321FFB"/>
    <w:rsid w:val="00324C04"/>
    <w:rsid w:val="00326CBE"/>
    <w:rsid w:val="003306AD"/>
    <w:rsid w:val="003314BB"/>
    <w:rsid w:val="00332A82"/>
    <w:rsid w:val="00332B22"/>
    <w:rsid w:val="0033343C"/>
    <w:rsid w:val="00333BBE"/>
    <w:rsid w:val="00333E93"/>
    <w:rsid w:val="0033412F"/>
    <w:rsid w:val="003365BB"/>
    <w:rsid w:val="00337138"/>
    <w:rsid w:val="003377FA"/>
    <w:rsid w:val="00342791"/>
    <w:rsid w:val="00343FF2"/>
    <w:rsid w:val="00345ABE"/>
    <w:rsid w:val="00345F87"/>
    <w:rsid w:val="003463B9"/>
    <w:rsid w:val="003467DA"/>
    <w:rsid w:val="00350825"/>
    <w:rsid w:val="00352D08"/>
    <w:rsid w:val="00355892"/>
    <w:rsid w:val="0035712D"/>
    <w:rsid w:val="00357629"/>
    <w:rsid w:val="003635CA"/>
    <w:rsid w:val="00363DE8"/>
    <w:rsid w:val="0036608F"/>
    <w:rsid w:val="003663CE"/>
    <w:rsid w:val="00367216"/>
    <w:rsid w:val="00370C4F"/>
    <w:rsid w:val="0037160C"/>
    <w:rsid w:val="00373E50"/>
    <w:rsid w:val="003746EB"/>
    <w:rsid w:val="0038007F"/>
    <w:rsid w:val="00380314"/>
    <w:rsid w:val="00380D52"/>
    <w:rsid w:val="003830A4"/>
    <w:rsid w:val="00383192"/>
    <w:rsid w:val="003851B9"/>
    <w:rsid w:val="00385531"/>
    <w:rsid w:val="003857FF"/>
    <w:rsid w:val="00385CE1"/>
    <w:rsid w:val="003867B8"/>
    <w:rsid w:val="003878DB"/>
    <w:rsid w:val="00387A5A"/>
    <w:rsid w:val="0039137B"/>
    <w:rsid w:val="003928A4"/>
    <w:rsid w:val="00393F7B"/>
    <w:rsid w:val="00394267"/>
    <w:rsid w:val="003963D5"/>
    <w:rsid w:val="00397476"/>
    <w:rsid w:val="0039748F"/>
    <w:rsid w:val="003A01BC"/>
    <w:rsid w:val="003A12C1"/>
    <w:rsid w:val="003A2BB9"/>
    <w:rsid w:val="003A2EFC"/>
    <w:rsid w:val="003A3752"/>
    <w:rsid w:val="003A5565"/>
    <w:rsid w:val="003A776A"/>
    <w:rsid w:val="003B262B"/>
    <w:rsid w:val="003B3F8B"/>
    <w:rsid w:val="003B4C31"/>
    <w:rsid w:val="003B6198"/>
    <w:rsid w:val="003C056D"/>
    <w:rsid w:val="003C1563"/>
    <w:rsid w:val="003C196F"/>
    <w:rsid w:val="003C1976"/>
    <w:rsid w:val="003C2671"/>
    <w:rsid w:val="003C342F"/>
    <w:rsid w:val="003C492C"/>
    <w:rsid w:val="003C53B3"/>
    <w:rsid w:val="003C601F"/>
    <w:rsid w:val="003C7CAF"/>
    <w:rsid w:val="003C7DE6"/>
    <w:rsid w:val="003D027A"/>
    <w:rsid w:val="003D05E1"/>
    <w:rsid w:val="003D2B0B"/>
    <w:rsid w:val="003D34E2"/>
    <w:rsid w:val="003D496B"/>
    <w:rsid w:val="003D53AA"/>
    <w:rsid w:val="003D5924"/>
    <w:rsid w:val="003E02F1"/>
    <w:rsid w:val="003E201C"/>
    <w:rsid w:val="003E27DC"/>
    <w:rsid w:val="003E5B89"/>
    <w:rsid w:val="003E6815"/>
    <w:rsid w:val="003F0977"/>
    <w:rsid w:val="003F570A"/>
    <w:rsid w:val="003F61C2"/>
    <w:rsid w:val="00403892"/>
    <w:rsid w:val="00403B78"/>
    <w:rsid w:val="00403D87"/>
    <w:rsid w:val="00405369"/>
    <w:rsid w:val="00406C0D"/>
    <w:rsid w:val="00413775"/>
    <w:rsid w:val="00414428"/>
    <w:rsid w:val="00415F89"/>
    <w:rsid w:val="00420033"/>
    <w:rsid w:val="0042135A"/>
    <w:rsid w:val="00421CF5"/>
    <w:rsid w:val="004227A9"/>
    <w:rsid w:val="00422F01"/>
    <w:rsid w:val="00423704"/>
    <w:rsid w:val="004267D1"/>
    <w:rsid w:val="004274D9"/>
    <w:rsid w:val="004276E6"/>
    <w:rsid w:val="00427D38"/>
    <w:rsid w:val="0043008F"/>
    <w:rsid w:val="004302EA"/>
    <w:rsid w:val="00431825"/>
    <w:rsid w:val="00436490"/>
    <w:rsid w:val="00436868"/>
    <w:rsid w:val="00440E65"/>
    <w:rsid w:val="004413E9"/>
    <w:rsid w:val="0044610C"/>
    <w:rsid w:val="0045015B"/>
    <w:rsid w:val="00450213"/>
    <w:rsid w:val="00454442"/>
    <w:rsid w:val="00455072"/>
    <w:rsid w:val="004579E8"/>
    <w:rsid w:val="00461109"/>
    <w:rsid w:val="004638D7"/>
    <w:rsid w:val="00467B20"/>
    <w:rsid w:val="004728F8"/>
    <w:rsid w:val="00472EC9"/>
    <w:rsid w:val="00473E01"/>
    <w:rsid w:val="00474226"/>
    <w:rsid w:val="00476D03"/>
    <w:rsid w:val="00476E48"/>
    <w:rsid w:val="00477254"/>
    <w:rsid w:val="00480052"/>
    <w:rsid w:val="00480A4C"/>
    <w:rsid w:val="004811D5"/>
    <w:rsid w:val="00482448"/>
    <w:rsid w:val="00482E1D"/>
    <w:rsid w:val="00483676"/>
    <w:rsid w:val="00483A68"/>
    <w:rsid w:val="00483F0A"/>
    <w:rsid w:val="00484CCA"/>
    <w:rsid w:val="00486518"/>
    <w:rsid w:val="00486546"/>
    <w:rsid w:val="0048698D"/>
    <w:rsid w:val="00496D47"/>
    <w:rsid w:val="00496DC2"/>
    <w:rsid w:val="00496E5D"/>
    <w:rsid w:val="00496E85"/>
    <w:rsid w:val="00497B81"/>
    <w:rsid w:val="004A00D3"/>
    <w:rsid w:val="004A2D73"/>
    <w:rsid w:val="004A561E"/>
    <w:rsid w:val="004B2574"/>
    <w:rsid w:val="004B364B"/>
    <w:rsid w:val="004B44D7"/>
    <w:rsid w:val="004B60B0"/>
    <w:rsid w:val="004B61C5"/>
    <w:rsid w:val="004B62F7"/>
    <w:rsid w:val="004B68A1"/>
    <w:rsid w:val="004B77C6"/>
    <w:rsid w:val="004C2DC2"/>
    <w:rsid w:val="004C3222"/>
    <w:rsid w:val="004C3399"/>
    <w:rsid w:val="004C5446"/>
    <w:rsid w:val="004C5EEF"/>
    <w:rsid w:val="004C7B9F"/>
    <w:rsid w:val="004D09EA"/>
    <w:rsid w:val="004D27E1"/>
    <w:rsid w:val="004D2ADE"/>
    <w:rsid w:val="004D4E9D"/>
    <w:rsid w:val="004D7578"/>
    <w:rsid w:val="004E0160"/>
    <w:rsid w:val="004E0815"/>
    <w:rsid w:val="004E3453"/>
    <w:rsid w:val="004E46ED"/>
    <w:rsid w:val="004E5772"/>
    <w:rsid w:val="004E67F6"/>
    <w:rsid w:val="004F2560"/>
    <w:rsid w:val="004F33F9"/>
    <w:rsid w:val="004F3D61"/>
    <w:rsid w:val="004F428E"/>
    <w:rsid w:val="004F4C37"/>
    <w:rsid w:val="004F62FA"/>
    <w:rsid w:val="004F642A"/>
    <w:rsid w:val="004F66F9"/>
    <w:rsid w:val="00500CDA"/>
    <w:rsid w:val="00501165"/>
    <w:rsid w:val="00502756"/>
    <w:rsid w:val="0050318D"/>
    <w:rsid w:val="00503AB5"/>
    <w:rsid w:val="00505034"/>
    <w:rsid w:val="005055E3"/>
    <w:rsid w:val="00506AD7"/>
    <w:rsid w:val="005105F3"/>
    <w:rsid w:val="005120FA"/>
    <w:rsid w:val="00513587"/>
    <w:rsid w:val="00513A48"/>
    <w:rsid w:val="00515CFD"/>
    <w:rsid w:val="00515EE2"/>
    <w:rsid w:val="005175D2"/>
    <w:rsid w:val="005228B8"/>
    <w:rsid w:val="00525817"/>
    <w:rsid w:val="005277E7"/>
    <w:rsid w:val="00530EBE"/>
    <w:rsid w:val="00531DF7"/>
    <w:rsid w:val="0053365D"/>
    <w:rsid w:val="00534E9D"/>
    <w:rsid w:val="0053633E"/>
    <w:rsid w:val="0054068E"/>
    <w:rsid w:val="00540F30"/>
    <w:rsid w:val="0054661F"/>
    <w:rsid w:val="0055026B"/>
    <w:rsid w:val="00550410"/>
    <w:rsid w:val="00553585"/>
    <w:rsid w:val="00560170"/>
    <w:rsid w:val="00561EAC"/>
    <w:rsid w:val="00570CCD"/>
    <w:rsid w:val="00572DD7"/>
    <w:rsid w:val="00573CBE"/>
    <w:rsid w:val="0057479A"/>
    <w:rsid w:val="00574F1E"/>
    <w:rsid w:val="00575CE2"/>
    <w:rsid w:val="00576BC9"/>
    <w:rsid w:val="00576D73"/>
    <w:rsid w:val="00576D97"/>
    <w:rsid w:val="00577AC1"/>
    <w:rsid w:val="00580FDA"/>
    <w:rsid w:val="005835E5"/>
    <w:rsid w:val="0058497F"/>
    <w:rsid w:val="00585848"/>
    <w:rsid w:val="00585C1C"/>
    <w:rsid w:val="00587E22"/>
    <w:rsid w:val="005901F4"/>
    <w:rsid w:val="0059362A"/>
    <w:rsid w:val="005941FC"/>
    <w:rsid w:val="005944C8"/>
    <w:rsid w:val="005954CA"/>
    <w:rsid w:val="0059585E"/>
    <w:rsid w:val="005A07BB"/>
    <w:rsid w:val="005A2306"/>
    <w:rsid w:val="005A279E"/>
    <w:rsid w:val="005A2E74"/>
    <w:rsid w:val="005A4BAA"/>
    <w:rsid w:val="005A5140"/>
    <w:rsid w:val="005A52C2"/>
    <w:rsid w:val="005A5E28"/>
    <w:rsid w:val="005A5EAD"/>
    <w:rsid w:val="005A5F50"/>
    <w:rsid w:val="005A6F4F"/>
    <w:rsid w:val="005B038F"/>
    <w:rsid w:val="005B0A11"/>
    <w:rsid w:val="005B32C6"/>
    <w:rsid w:val="005B4345"/>
    <w:rsid w:val="005B640E"/>
    <w:rsid w:val="005B7857"/>
    <w:rsid w:val="005C02E6"/>
    <w:rsid w:val="005C0C13"/>
    <w:rsid w:val="005C0E08"/>
    <w:rsid w:val="005C3AB9"/>
    <w:rsid w:val="005C4442"/>
    <w:rsid w:val="005C5CA1"/>
    <w:rsid w:val="005C7DF3"/>
    <w:rsid w:val="005D2908"/>
    <w:rsid w:val="005D4396"/>
    <w:rsid w:val="005D4450"/>
    <w:rsid w:val="005D55C1"/>
    <w:rsid w:val="005D6D88"/>
    <w:rsid w:val="005D7CC7"/>
    <w:rsid w:val="005E03EE"/>
    <w:rsid w:val="005E0687"/>
    <w:rsid w:val="005E116C"/>
    <w:rsid w:val="005E1ECE"/>
    <w:rsid w:val="005E3851"/>
    <w:rsid w:val="005E49B3"/>
    <w:rsid w:val="005E5079"/>
    <w:rsid w:val="005E511F"/>
    <w:rsid w:val="005E7BE2"/>
    <w:rsid w:val="005F0116"/>
    <w:rsid w:val="005F0CEF"/>
    <w:rsid w:val="005F11DA"/>
    <w:rsid w:val="005F1AB2"/>
    <w:rsid w:val="005F1EB5"/>
    <w:rsid w:val="005F212A"/>
    <w:rsid w:val="005F5357"/>
    <w:rsid w:val="005F7846"/>
    <w:rsid w:val="006005D8"/>
    <w:rsid w:val="006010FC"/>
    <w:rsid w:val="00602C6A"/>
    <w:rsid w:val="00603A3E"/>
    <w:rsid w:val="00603F58"/>
    <w:rsid w:val="006053EB"/>
    <w:rsid w:val="006053FA"/>
    <w:rsid w:val="00605648"/>
    <w:rsid w:val="00605BD6"/>
    <w:rsid w:val="00606905"/>
    <w:rsid w:val="00607F49"/>
    <w:rsid w:val="00612062"/>
    <w:rsid w:val="0061416F"/>
    <w:rsid w:val="006144D4"/>
    <w:rsid w:val="00616B7A"/>
    <w:rsid w:val="00620B1E"/>
    <w:rsid w:val="00620D44"/>
    <w:rsid w:val="00621B8A"/>
    <w:rsid w:val="0062549F"/>
    <w:rsid w:val="00625616"/>
    <w:rsid w:val="00625ECD"/>
    <w:rsid w:val="00627263"/>
    <w:rsid w:val="0063058F"/>
    <w:rsid w:val="006306E0"/>
    <w:rsid w:val="00631C12"/>
    <w:rsid w:val="0063203F"/>
    <w:rsid w:val="006333BB"/>
    <w:rsid w:val="006337F6"/>
    <w:rsid w:val="00635025"/>
    <w:rsid w:val="00636E8C"/>
    <w:rsid w:val="00640B7A"/>
    <w:rsid w:val="006418D0"/>
    <w:rsid w:val="00641D9B"/>
    <w:rsid w:val="006425EE"/>
    <w:rsid w:val="00645FAC"/>
    <w:rsid w:val="006464BE"/>
    <w:rsid w:val="00650ED6"/>
    <w:rsid w:val="0065107C"/>
    <w:rsid w:val="0065208B"/>
    <w:rsid w:val="00653233"/>
    <w:rsid w:val="00654252"/>
    <w:rsid w:val="00654FD3"/>
    <w:rsid w:val="00655B6A"/>
    <w:rsid w:val="00660DA6"/>
    <w:rsid w:val="0066178F"/>
    <w:rsid w:val="00661A8F"/>
    <w:rsid w:val="00663876"/>
    <w:rsid w:val="00664393"/>
    <w:rsid w:val="006643BC"/>
    <w:rsid w:val="006644F8"/>
    <w:rsid w:val="0066548B"/>
    <w:rsid w:val="006669D2"/>
    <w:rsid w:val="00667126"/>
    <w:rsid w:val="006710E0"/>
    <w:rsid w:val="00671170"/>
    <w:rsid w:val="006716F4"/>
    <w:rsid w:val="00673620"/>
    <w:rsid w:val="00676322"/>
    <w:rsid w:val="006763EB"/>
    <w:rsid w:val="00680FFA"/>
    <w:rsid w:val="006826C1"/>
    <w:rsid w:val="00683548"/>
    <w:rsid w:val="00685BD9"/>
    <w:rsid w:val="00687C82"/>
    <w:rsid w:val="0069035B"/>
    <w:rsid w:val="00691650"/>
    <w:rsid w:val="00692772"/>
    <w:rsid w:val="00693351"/>
    <w:rsid w:val="006940D6"/>
    <w:rsid w:val="006944AC"/>
    <w:rsid w:val="0069532E"/>
    <w:rsid w:val="006955C4"/>
    <w:rsid w:val="006A2D08"/>
    <w:rsid w:val="006A5D99"/>
    <w:rsid w:val="006A6435"/>
    <w:rsid w:val="006A7A03"/>
    <w:rsid w:val="006B25F4"/>
    <w:rsid w:val="006B2A7B"/>
    <w:rsid w:val="006B4877"/>
    <w:rsid w:val="006B4989"/>
    <w:rsid w:val="006B5B6F"/>
    <w:rsid w:val="006B5BBB"/>
    <w:rsid w:val="006B7984"/>
    <w:rsid w:val="006B7EFF"/>
    <w:rsid w:val="006C080C"/>
    <w:rsid w:val="006C3213"/>
    <w:rsid w:val="006C5839"/>
    <w:rsid w:val="006C5FAF"/>
    <w:rsid w:val="006D007E"/>
    <w:rsid w:val="006D11CF"/>
    <w:rsid w:val="006D190B"/>
    <w:rsid w:val="006D2AA2"/>
    <w:rsid w:val="006D5245"/>
    <w:rsid w:val="006D5969"/>
    <w:rsid w:val="006D5D58"/>
    <w:rsid w:val="006D6A71"/>
    <w:rsid w:val="006D7F81"/>
    <w:rsid w:val="006E2E92"/>
    <w:rsid w:val="006E4111"/>
    <w:rsid w:val="006E43B9"/>
    <w:rsid w:val="006F10D3"/>
    <w:rsid w:val="006F1ADC"/>
    <w:rsid w:val="006F2DB5"/>
    <w:rsid w:val="006F373C"/>
    <w:rsid w:val="006F6343"/>
    <w:rsid w:val="006F63EF"/>
    <w:rsid w:val="006F6EDF"/>
    <w:rsid w:val="00702956"/>
    <w:rsid w:val="007042A8"/>
    <w:rsid w:val="00704E3C"/>
    <w:rsid w:val="00707333"/>
    <w:rsid w:val="007101C8"/>
    <w:rsid w:val="00710663"/>
    <w:rsid w:val="00710C74"/>
    <w:rsid w:val="007115CB"/>
    <w:rsid w:val="00716416"/>
    <w:rsid w:val="00716485"/>
    <w:rsid w:val="007174C8"/>
    <w:rsid w:val="0072068D"/>
    <w:rsid w:val="0072308C"/>
    <w:rsid w:val="00723ED5"/>
    <w:rsid w:val="00724497"/>
    <w:rsid w:val="00724AD1"/>
    <w:rsid w:val="00724C65"/>
    <w:rsid w:val="00725674"/>
    <w:rsid w:val="0072682E"/>
    <w:rsid w:val="00726FC0"/>
    <w:rsid w:val="00732793"/>
    <w:rsid w:val="00732B92"/>
    <w:rsid w:val="00733676"/>
    <w:rsid w:val="007338D8"/>
    <w:rsid w:val="00733BC0"/>
    <w:rsid w:val="00735014"/>
    <w:rsid w:val="00736F34"/>
    <w:rsid w:val="00737835"/>
    <w:rsid w:val="007378A4"/>
    <w:rsid w:val="00737EDA"/>
    <w:rsid w:val="00742A94"/>
    <w:rsid w:val="00742B40"/>
    <w:rsid w:val="00743605"/>
    <w:rsid w:val="00743AB4"/>
    <w:rsid w:val="0074407E"/>
    <w:rsid w:val="007445AD"/>
    <w:rsid w:val="00744FB2"/>
    <w:rsid w:val="00745192"/>
    <w:rsid w:val="007476FC"/>
    <w:rsid w:val="00757040"/>
    <w:rsid w:val="007618F7"/>
    <w:rsid w:val="00763290"/>
    <w:rsid w:val="00766582"/>
    <w:rsid w:val="00766CEC"/>
    <w:rsid w:val="007705FC"/>
    <w:rsid w:val="00770F8A"/>
    <w:rsid w:val="00771B3B"/>
    <w:rsid w:val="00772DD5"/>
    <w:rsid w:val="0077365B"/>
    <w:rsid w:val="0077744C"/>
    <w:rsid w:val="00781638"/>
    <w:rsid w:val="00784064"/>
    <w:rsid w:val="00785DD3"/>
    <w:rsid w:val="00790422"/>
    <w:rsid w:val="00793345"/>
    <w:rsid w:val="00796AC9"/>
    <w:rsid w:val="007A2155"/>
    <w:rsid w:val="007A4105"/>
    <w:rsid w:val="007A4E12"/>
    <w:rsid w:val="007A6160"/>
    <w:rsid w:val="007A633C"/>
    <w:rsid w:val="007A6902"/>
    <w:rsid w:val="007A74C5"/>
    <w:rsid w:val="007B1289"/>
    <w:rsid w:val="007B1A45"/>
    <w:rsid w:val="007B1B30"/>
    <w:rsid w:val="007B322C"/>
    <w:rsid w:val="007B3A65"/>
    <w:rsid w:val="007B4756"/>
    <w:rsid w:val="007B5A55"/>
    <w:rsid w:val="007B5BCE"/>
    <w:rsid w:val="007B717E"/>
    <w:rsid w:val="007C0B5F"/>
    <w:rsid w:val="007C158C"/>
    <w:rsid w:val="007C1A48"/>
    <w:rsid w:val="007C1CCB"/>
    <w:rsid w:val="007C2FDC"/>
    <w:rsid w:val="007C3C36"/>
    <w:rsid w:val="007C6638"/>
    <w:rsid w:val="007C75CE"/>
    <w:rsid w:val="007C75FF"/>
    <w:rsid w:val="007D1800"/>
    <w:rsid w:val="007D284D"/>
    <w:rsid w:val="007D4D47"/>
    <w:rsid w:val="007D4DC4"/>
    <w:rsid w:val="007D4E67"/>
    <w:rsid w:val="007D5855"/>
    <w:rsid w:val="007E061F"/>
    <w:rsid w:val="007E0727"/>
    <w:rsid w:val="007E2134"/>
    <w:rsid w:val="007E26E5"/>
    <w:rsid w:val="007E3207"/>
    <w:rsid w:val="007E3DE6"/>
    <w:rsid w:val="007E6017"/>
    <w:rsid w:val="007E60EF"/>
    <w:rsid w:val="007E6D37"/>
    <w:rsid w:val="007E7977"/>
    <w:rsid w:val="007F5C2B"/>
    <w:rsid w:val="007F61DA"/>
    <w:rsid w:val="007F6624"/>
    <w:rsid w:val="007F66EB"/>
    <w:rsid w:val="00800396"/>
    <w:rsid w:val="00800E8F"/>
    <w:rsid w:val="00805AAD"/>
    <w:rsid w:val="008070FE"/>
    <w:rsid w:val="00807DA5"/>
    <w:rsid w:val="008137ED"/>
    <w:rsid w:val="00813E49"/>
    <w:rsid w:val="0081778D"/>
    <w:rsid w:val="00821A0B"/>
    <w:rsid w:val="00821E77"/>
    <w:rsid w:val="0082274C"/>
    <w:rsid w:val="0082459E"/>
    <w:rsid w:val="0082470B"/>
    <w:rsid w:val="008258D4"/>
    <w:rsid w:val="00825D7D"/>
    <w:rsid w:val="008278D4"/>
    <w:rsid w:val="00827B71"/>
    <w:rsid w:val="00831435"/>
    <w:rsid w:val="0083185D"/>
    <w:rsid w:val="008336AD"/>
    <w:rsid w:val="0083411E"/>
    <w:rsid w:val="0083428E"/>
    <w:rsid w:val="00835EA3"/>
    <w:rsid w:val="00837BE9"/>
    <w:rsid w:val="0084029F"/>
    <w:rsid w:val="00840C95"/>
    <w:rsid w:val="0084109F"/>
    <w:rsid w:val="008432C7"/>
    <w:rsid w:val="008436F8"/>
    <w:rsid w:val="008444C6"/>
    <w:rsid w:val="0084522F"/>
    <w:rsid w:val="008472E8"/>
    <w:rsid w:val="00847DE4"/>
    <w:rsid w:val="00850283"/>
    <w:rsid w:val="00852B74"/>
    <w:rsid w:val="00857D39"/>
    <w:rsid w:val="008603BC"/>
    <w:rsid w:val="008609BB"/>
    <w:rsid w:val="0086223B"/>
    <w:rsid w:val="008631C5"/>
    <w:rsid w:val="00864501"/>
    <w:rsid w:val="00870E9A"/>
    <w:rsid w:val="00873A5D"/>
    <w:rsid w:val="00873D5B"/>
    <w:rsid w:val="00874273"/>
    <w:rsid w:val="00875AA6"/>
    <w:rsid w:val="0087686C"/>
    <w:rsid w:val="00880E86"/>
    <w:rsid w:val="0088286B"/>
    <w:rsid w:val="0088302F"/>
    <w:rsid w:val="00884E75"/>
    <w:rsid w:val="00885305"/>
    <w:rsid w:val="00885D7E"/>
    <w:rsid w:val="008860D9"/>
    <w:rsid w:val="008903CF"/>
    <w:rsid w:val="00891C23"/>
    <w:rsid w:val="00892CE6"/>
    <w:rsid w:val="0089505A"/>
    <w:rsid w:val="0089534F"/>
    <w:rsid w:val="00895AF4"/>
    <w:rsid w:val="00897B0E"/>
    <w:rsid w:val="008A18FD"/>
    <w:rsid w:val="008A221A"/>
    <w:rsid w:val="008A3445"/>
    <w:rsid w:val="008A42B8"/>
    <w:rsid w:val="008A4441"/>
    <w:rsid w:val="008A4F34"/>
    <w:rsid w:val="008A5947"/>
    <w:rsid w:val="008A6C6C"/>
    <w:rsid w:val="008B0FCB"/>
    <w:rsid w:val="008B2356"/>
    <w:rsid w:val="008B4547"/>
    <w:rsid w:val="008B5485"/>
    <w:rsid w:val="008B5509"/>
    <w:rsid w:val="008B5FD4"/>
    <w:rsid w:val="008B7296"/>
    <w:rsid w:val="008C01CF"/>
    <w:rsid w:val="008C4111"/>
    <w:rsid w:val="008C4E38"/>
    <w:rsid w:val="008C664E"/>
    <w:rsid w:val="008D2DF8"/>
    <w:rsid w:val="008D3B68"/>
    <w:rsid w:val="008D3F48"/>
    <w:rsid w:val="008D6DF5"/>
    <w:rsid w:val="008D7573"/>
    <w:rsid w:val="008D7F84"/>
    <w:rsid w:val="008E3117"/>
    <w:rsid w:val="008E33F6"/>
    <w:rsid w:val="008E6159"/>
    <w:rsid w:val="008E72DA"/>
    <w:rsid w:val="008F04DF"/>
    <w:rsid w:val="008F1C74"/>
    <w:rsid w:val="008F1EB0"/>
    <w:rsid w:val="008F272C"/>
    <w:rsid w:val="008F296E"/>
    <w:rsid w:val="008F41C2"/>
    <w:rsid w:val="008F4AC7"/>
    <w:rsid w:val="008F51D2"/>
    <w:rsid w:val="008F67BA"/>
    <w:rsid w:val="00900C37"/>
    <w:rsid w:val="00901F2F"/>
    <w:rsid w:val="00905031"/>
    <w:rsid w:val="0090704E"/>
    <w:rsid w:val="00907587"/>
    <w:rsid w:val="0091001D"/>
    <w:rsid w:val="0091059A"/>
    <w:rsid w:val="00911DF4"/>
    <w:rsid w:val="00916064"/>
    <w:rsid w:val="0091621A"/>
    <w:rsid w:val="0091751A"/>
    <w:rsid w:val="00920DDA"/>
    <w:rsid w:val="009262C3"/>
    <w:rsid w:val="009266BC"/>
    <w:rsid w:val="00930325"/>
    <w:rsid w:val="009303EE"/>
    <w:rsid w:val="00930C7D"/>
    <w:rsid w:val="00932B20"/>
    <w:rsid w:val="00932D14"/>
    <w:rsid w:val="00933884"/>
    <w:rsid w:val="00933BDD"/>
    <w:rsid w:val="00935926"/>
    <w:rsid w:val="009363E0"/>
    <w:rsid w:val="00943C6B"/>
    <w:rsid w:val="0094525C"/>
    <w:rsid w:val="00945F50"/>
    <w:rsid w:val="00951737"/>
    <w:rsid w:val="00952AA8"/>
    <w:rsid w:val="00952C31"/>
    <w:rsid w:val="00952FA2"/>
    <w:rsid w:val="00953D6B"/>
    <w:rsid w:val="00955D07"/>
    <w:rsid w:val="009575F5"/>
    <w:rsid w:val="009649F5"/>
    <w:rsid w:val="00964EC4"/>
    <w:rsid w:val="00966386"/>
    <w:rsid w:val="0096666B"/>
    <w:rsid w:val="0096695D"/>
    <w:rsid w:val="00966D9B"/>
    <w:rsid w:val="00966E1E"/>
    <w:rsid w:val="00966EB4"/>
    <w:rsid w:val="009670C7"/>
    <w:rsid w:val="00967111"/>
    <w:rsid w:val="00971C2C"/>
    <w:rsid w:val="00972102"/>
    <w:rsid w:val="00972883"/>
    <w:rsid w:val="00972FCF"/>
    <w:rsid w:val="00973339"/>
    <w:rsid w:val="00974905"/>
    <w:rsid w:val="00976825"/>
    <w:rsid w:val="0098415E"/>
    <w:rsid w:val="009845B8"/>
    <w:rsid w:val="00984A85"/>
    <w:rsid w:val="00986923"/>
    <w:rsid w:val="00987D43"/>
    <w:rsid w:val="00991638"/>
    <w:rsid w:val="00992D1F"/>
    <w:rsid w:val="00995428"/>
    <w:rsid w:val="00996FB4"/>
    <w:rsid w:val="00997276"/>
    <w:rsid w:val="00997A42"/>
    <w:rsid w:val="009A443A"/>
    <w:rsid w:val="009A6625"/>
    <w:rsid w:val="009B0430"/>
    <w:rsid w:val="009B0F7B"/>
    <w:rsid w:val="009B2151"/>
    <w:rsid w:val="009B2230"/>
    <w:rsid w:val="009B3258"/>
    <w:rsid w:val="009B3FE0"/>
    <w:rsid w:val="009B4881"/>
    <w:rsid w:val="009B56A6"/>
    <w:rsid w:val="009B61E5"/>
    <w:rsid w:val="009B7696"/>
    <w:rsid w:val="009C004B"/>
    <w:rsid w:val="009C0878"/>
    <w:rsid w:val="009C0998"/>
    <w:rsid w:val="009C180B"/>
    <w:rsid w:val="009C2565"/>
    <w:rsid w:val="009C28BB"/>
    <w:rsid w:val="009C3282"/>
    <w:rsid w:val="009C7994"/>
    <w:rsid w:val="009D07E6"/>
    <w:rsid w:val="009D12E1"/>
    <w:rsid w:val="009D303F"/>
    <w:rsid w:val="009E0A88"/>
    <w:rsid w:val="009E1762"/>
    <w:rsid w:val="009F18AB"/>
    <w:rsid w:val="009F311C"/>
    <w:rsid w:val="009F3E8E"/>
    <w:rsid w:val="009F3F68"/>
    <w:rsid w:val="009F41A9"/>
    <w:rsid w:val="009F4F6B"/>
    <w:rsid w:val="009F5D3F"/>
    <w:rsid w:val="009F71CF"/>
    <w:rsid w:val="00A037E2"/>
    <w:rsid w:val="00A03C11"/>
    <w:rsid w:val="00A03F73"/>
    <w:rsid w:val="00A04380"/>
    <w:rsid w:val="00A0583C"/>
    <w:rsid w:val="00A12D79"/>
    <w:rsid w:val="00A17CF3"/>
    <w:rsid w:val="00A20DAA"/>
    <w:rsid w:val="00A24221"/>
    <w:rsid w:val="00A246E2"/>
    <w:rsid w:val="00A25D22"/>
    <w:rsid w:val="00A2712C"/>
    <w:rsid w:val="00A27B9C"/>
    <w:rsid w:val="00A306BA"/>
    <w:rsid w:val="00A306C0"/>
    <w:rsid w:val="00A30AFA"/>
    <w:rsid w:val="00A30D05"/>
    <w:rsid w:val="00A3272D"/>
    <w:rsid w:val="00A374F6"/>
    <w:rsid w:val="00A400E2"/>
    <w:rsid w:val="00A40C42"/>
    <w:rsid w:val="00A41E93"/>
    <w:rsid w:val="00A46D2F"/>
    <w:rsid w:val="00A55F9B"/>
    <w:rsid w:val="00A57187"/>
    <w:rsid w:val="00A6024E"/>
    <w:rsid w:val="00A61465"/>
    <w:rsid w:val="00A64663"/>
    <w:rsid w:val="00A70D54"/>
    <w:rsid w:val="00A7500E"/>
    <w:rsid w:val="00A75B04"/>
    <w:rsid w:val="00A768BC"/>
    <w:rsid w:val="00A77170"/>
    <w:rsid w:val="00A779D7"/>
    <w:rsid w:val="00A80870"/>
    <w:rsid w:val="00A818C1"/>
    <w:rsid w:val="00A81BE1"/>
    <w:rsid w:val="00A83052"/>
    <w:rsid w:val="00A83871"/>
    <w:rsid w:val="00A8391F"/>
    <w:rsid w:val="00A83CB0"/>
    <w:rsid w:val="00A842C9"/>
    <w:rsid w:val="00A8442D"/>
    <w:rsid w:val="00A84635"/>
    <w:rsid w:val="00A846E5"/>
    <w:rsid w:val="00A84C29"/>
    <w:rsid w:val="00A85B8F"/>
    <w:rsid w:val="00A92C76"/>
    <w:rsid w:val="00A94BF6"/>
    <w:rsid w:val="00A95757"/>
    <w:rsid w:val="00A959ED"/>
    <w:rsid w:val="00A97971"/>
    <w:rsid w:val="00AA3B98"/>
    <w:rsid w:val="00AA54F9"/>
    <w:rsid w:val="00AA5743"/>
    <w:rsid w:val="00AB0077"/>
    <w:rsid w:val="00AB0DA4"/>
    <w:rsid w:val="00AB1C21"/>
    <w:rsid w:val="00AB588F"/>
    <w:rsid w:val="00AB7D39"/>
    <w:rsid w:val="00AC0217"/>
    <w:rsid w:val="00AC2CC6"/>
    <w:rsid w:val="00AC3162"/>
    <w:rsid w:val="00AC32B3"/>
    <w:rsid w:val="00AC3DE4"/>
    <w:rsid w:val="00AC5CE1"/>
    <w:rsid w:val="00AC66BE"/>
    <w:rsid w:val="00AC781E"/>
    <w:rsid w:val="00AD0C25"/>
    <w:rsid w:val="00AD28E9"/>
    <w:rsid w:val="00AD409B"/>
    <w:rsid w:val="00AD5A90"/>
    <w:rsid w:val="00AD6131"/>
    <w:rsid w:val="00AD72E1"/>
    <w:rsid w:val="00AD7C69"/>
    <w:rsid w:val="00AE03A6"/>
    <w:rsid w:val="00AE1A18"/>
    <w:rsid w:val="00AE22BB"/>
    <w:rsid w:val="00AE2FD9"/>
    <w:rsid w:val="00AE3062"/>
    <w:rsid w:val="00AE3F97"/>
    <w:rsid w:val="00AE40CD"/>
    <w:rsid w:val="00AE6982"/>
    <w:rsid w:val="00AE76A0"/>
    <w:rsid w:val="00AE7AC6"/>
    <w:rsid w:val="00AE7B2F"/>
    <w:rsid w:val="00AE7D62"/>
    <w:rsid w:val="00AF2BED"/>
    <w:rsid w:val="00AF3749"/>
    <w:rsid w:val="00AF41EF"/>
    <w:rsid w:val="00AF54CB"/>
    <w:rsid w:val="00B00077"/>
    <w:rsid w:val="00B0160B"/>
    <w:rsid w:val="00B01945"/>
    <w:rsid w:val="00B03578"/>
    <w:rsid w:val="00B03A37"/>
    <w:rsid w:val="00B03B16"/>
    <w:rsid w:val="00B03E89"/>
    <w:rsid w:val="00B0412E"/>
    <w:rsid w:val="00B04730"/>
    <w:rsid w:val="00B05F6C"/>
    <w:rsid w:val="00B068DA"/>
    <w:rsid w:val="00B114B4"/>
    <w:rsid w:val="00B13034"/>
    <w:rsid w:val="00B14095"/>
    <w:rsid w:val="00B15860"/>
    <w:rsid w:val="00B17981"/>
    <w:rsid w:val="00B2042F"/>
    <w:rsid w:val="00B2119E"/>
    <w:rsid w:val="00B22692"/>
    <w:rsid w:val="00B234F8"/>
    <w:rsid w:val="00B24120"/>
    <w:rsid w:val="00B26F47"/>
    <w:rsid w:val="00B31A2E"/>
    <w:rsid w:val="00B32C2C"/>
    <w:rsid w:val="00B3459B"/>
    <w:rsid w:val="00B35109"/>
    <w:rsid w:val="00B3533B"/>
    <w:rsid w:val="00B35C6A"/>
    <w:rsid w:val="00B40888"/>
    <w:rsid w:val="00B41F2C"/>
    <w:rsid w:val="00B42FB8"/>
    <w:rsid w:val="00B435EE"/>
    <w:rsid w:val="00B45392"/>
    <w:rsid w:val="00B46471"/>
    <w:rsid w:val="00B46ADA"/>
    <w:rsid w:val="00B46E58"/>
    <w:rsid w:val="00B4777B"/>
    <w:rsid w:val="00B477C9"/>
    <w:rsid w:val="00B501EC"/>
    <w:rsid w:val="00B51003"/>
    <w:rsid w:val="00B51290"/>
    <w:rsid w:val="00B53D8E"/>
    <w:rsid w:val="00B54570"/>
    <w:rsid w:val="00B55290"/>
    <w:rsid w:val="00B56576"/>
    <w:rsid w:val="00B6078F"/>
    <w:rsid w:val="00B61E00"/>
    <w:rsid w:val="00B62029"/>
    <w:rsid w:val="00B632B9"/>
    <w:rsid w:val="00B6352F"/>
    <w:rsid w:val="00B652C3"/>
    <w:rsid w:val="00B6584B"/>
    <w:rsid w:val="00B67F1B"/>
    <w:rsid w:val="00B716B9"/>
    <w:rsid w:val="00B76A92"/>
    <w:rsid w:val="00B80BA5"/>
    <w:rsid w:val="00B80D66"/>
    <w:rsid w:val="00B82CEF"/>
    <w:rsid w:val="00B83048"/>
    <w:rsid w:val="00B835D1"/>
    <w:rsid w:val="00B83EBC"/>
    <w:rsid w:val="00B83FD9"/>
    <w:rsid w:val="00B8404A"/>
    <w:rsid w:val="00B8458A"/>
    <w:rsid w:val="00B848A9"/>
    <w:rsid w:val="00B84E6F"/>
    <w:rsid w:val="00B855EB"/>
    <w:rsid w:val="00B87E38"/>
    <w:rsid w:val="00B92756"/>
    <w:rsid w:val="00B9284A"/>
    <w:rsid w:val="00B94F55"/>
    <w:rsid w:val="00BA0E41"/>
    <w:rsid w:val="00BA3AF6"/>
    <w:rsid w:val="00BB08EE"/>
    <w:rsid w:val="00BB0F36"/>
    <w:rsid w:val="00BB1BD6"/>
    <w:rsid w:val="00BB1C78"/>
    <w:rsid w:val="00BB2017"/>
    <w:rsid w:val="00BB2116"/>
    <w:rsid w:val="00BB2500"/>
    <w:rsid w:val="00BB2C37"/>
    <w:rsid w:val="00BB33D9"/>
    <w:rsid w:val="00BB4FC0"/>
    <w:rsid w:val="00BB77E5"/>
    <w:rsid w:val="00BB7D02"/>
    <w:rsid w:val="00BC08F7"/>
    <w:rsid w:val="00BC0A30"/>
    <w:rsid w:val="00BC18E8"/>
    <w:rsid w:val="00BC2855"/>
    <w:rsid w:val="00BC7C1C"/>
    <w:rsid w:val="00BD0388"/>
    <w:rsid w:val="00BD06F9"/>
    <w:rsid w:val="00BD10AF"/>
    <w:rsid w:val="00BD35CA"/>
    <w:rsid w:val="00BD4FDC"/>
    <w:rsid w:val="00BD5F36"/>
    <w:rsid w:val="00BD7185"/>
    <w:rsid w:val="00BE053B"/>
    <w:rsid w:val="00BE05EF"/>
    <w:rsid w:val="00BE2103"/>
    <w:rsid w:val="00BE22C0"/>
    <w:rsid w:val="00BE4033"/>
    <w:rsid w:val="00BE4A6F"/>
    <w:rsid w:val="00BE53AB"/>
    <w:rsid w:val="00BE76E6"/>
    <w:rsid w:val="00BF03BE"/>
    <w:rsid w:val="00BF2475"/>
    <w:rsid w:val="00BF2CA2"/>
    <w:rsid w:val="00BF3E8A"/>
    <w:rsid w:val="00BF6DBD"/>
    <w:rsid w:val="00BF79D7"/>
    <w:rsid w:val="00C01968"/>
    <w:rsid w:val="00C0284E"/>
    <w:rsid w:val="00C044BB"/>
    <w:rsid w:val="00C05D08"/>
    <w:rsid w:val="00C07301"/>
    <w:rsid w:val="00C10C20"/>
    <w:rsid w:val="00C137C9"/>
    <w:rsid w:val="00C13C9E"/>
    <w:rsid w:val="00C13CB7"/>
    <w:rsid w:val="00C14163"/>
    <w:rsid w:val="00C16513"/>
    <w:rsid w:val="00C16636"/>
    <w:rsid w:val="00C16B2A"/>
    <w:rsid w:val="00C1777C"/>
    <w:rsid w:val="00C25665"/>
    <w:rsid w:val="00C2671B"/>
    <w:rsid w:val="00C2732C"/>
    <w:rsid w:val="00C27E5A"/>
    <w:rsid w:val="00C319E4"/>
    <w:rsid w:val="00C3309F"/>
    <w:rsid w:val="00C3436C"/>
    <w:rsid w:val="00C34E2F"/>
    <w:rsid w:val="00C35950"/>
    <w:rsid w:val="00C36035"/>
    <w:rsid w:val="00C369DF"/>
    <w:rsid w:val="00C373F6"/>
    <w:rsid w:val="00C3758D"/>
    <w:rsid w:val="00C40F34"/>
    <w:rsid w:val="00C444CE"/>
    <w:rsid w:val="00C50F11"/>
    <w:rsid w:val="00C518B8"/>
    <w:rsid w:val="00C53B01"/>
    <w:rsid w:val="00C556B2"/>
    <w:rsid w:val="00C5690D"/>
    <w:rsid w:val="00C5708F"/>
    <w:rsid w:val="00C6022D"/>
    <w:rsid w:val="00C6145C"/>
    <w:rsid w:val="00C64172"/>
    <w:rsid w:val="00C65D61"/>
    <w:rsid w:val="00C6601D"/>
    <w:rsid w:val="00C70ECA"/>
    <w:rsid w:val="00C73441"/>
    <w:rsid w:val="00C7425F"/>
    <w:rsid w:val="00C74422"/>
    <w:rsid w:val="00C74488"/>
    <w:rsid w:val="00C76A18"/>
    <w:rsid w:val="00C77E53"/>
    <w:rsid w:val="00C8130B"/>
    <w:rsid w:val="00C818CD"/>
    <w:rsid w:val="00C82433"/>
    <w:rsid w:val="00C82540"/>
    <w:rsid w:val="00C838FF"/>
    <w:rsid w:val="00C84854"/>
    <w:rsid w:val="00C84872"/>
    <w:rsid w:val="00C909C3"/>
    <w:rsid w:val="00C91B03"/>
    <w:rsid w:val="00C95ED1"/>
    <w:rsid w:val="00C9658C"/>
    <w:rsid w:val="00CA035A"/>
    <w:rsid w:val="00CA0A80"/>
    <w:rsid w:val="00CA127F"/>
    <w:rsid w:val="00CA315F"/>
    <w:rsid w:val="00CB11FC"/>
    <w:rsid w:val="00CB1421"/>
    <w:rsid w:val="00CB41D3"/>
    <w:rsid w:val="00CB4F44"/>
    <w:rsid w:val="00CB57B7"/>
    <w:rsid w:val="00CC1ECD"/>
    <w:rsid w:val="00CC32B3"/>
    <w:rsid w:val="00CC3CE5"/>
    <w:rsid w:val="00CC4584"/>
    <w:rsid w:val="00CC4FC8"/>
    <w:rsid w:val="00CC726C"/>
    <w:rsid w:val="00CD4677"/>
    <w:rsid w:val="00CD5080"/>
    <w:rsid w:val="00CD55B1"/>
    <w:rsid w:val="00CD5A0B"/>
    <w:rsid w:val="00CD76A0"/>
    <w:rsid w:val="00CD77EB"/>
    <w:rsid w:val="00CD7937"/>
    <w:rsid w:val="00CE1596"/>
    <w:rsid w:val="00CE2620"/>
    <w:rsid w:val="00CE30D5"/>
    <w:rsid w:val="00CE32A0"/>
    <w:rsid w:val="00CE3944"/>
    <w:rsid w:val="00CE5467"/>
    <w:rsid w:val="00CE5CFA"/>
    <w:rsid w:val="00CE6520"/>
    <w:rsid w:val="00CE7F1C"/>
    <w:rsid w:val="00CF1E95"/>
    <w:rsid w:val="00CF2AED"/>
    <w:rsid w:val="00CF3FD6"/>
    <w:rsid w:val="00CF595E"/>
    <w:rsid w:val="00CF74AB"/>
    <w:rsid w:val="00CF7658"/>
    <w:rsid w:val="00D0217E"/>
    <w:rsid w:val="00D03E02"/>
    <w:rsid w:val="00D03E70"/>
    <w:rsid w:val="00D03F3C"/>
    <w:rsid w:val="00D04152"/>
    <w:rsid w:val="00D04715"/>
    <w:rsid w:val="00D10409"/>
    <w:rsid w:val="00D1116A"/>
    <w:rsid w:val="00D118B8"/>
    <w:rsid w:val="00D1224E"/>
    <w:rsid w:val="00D1289D"/>
    <w:rsid w:val="00D128CB"/>
    <w:rsid w:val="00D208AD"/>
    <w:rsid w:val="00D2240E"/>
    <w:rsid w:val="00D25441"/>
    <w:rsid w:val="00D26975"/>
    <w:rsid w:val="00D312BD"/>
    <w:rsid w:val="00D316FE"/>
    <w:rsid w:val="00D32B8E"/>
    <w:rsid w:val="00D32D53"/>
    <w:rsid w:val="00D33BB1"/>
    <w:rsid w:val="00D33E89"/>
    <w:rsid w:val="00D359A8"/>
    <w:rsid w:val="00D35C1A"/>
    <w:rsid w:val="00D36628"/>
    <w:rsid w:val="00D40400"/>
    <w:rsid w:val="00D426F0"/>
    <w:rsid w:val="00D43C42"/>
    <w:rsid w:val="00D4433E"/>
    <w:rsid w:val="00D51011"/>
    <w:rsid w:val="00D526B9"/>
    <w:rsid w:val="00D55A8B"/>
    <w:rsid w:val="00D57020"/>
    <w:rsid w:val="00D600F3"/>
    <w:rsid w:val="00D6036C"/>
    <w:rsid w:val="00D60DE9"/>
    <w:rsid w:val="00D61046"/>
    <w:rsid w:val="00D63861"/>
    <w:rsid w:val="00D64464"/>
    <w:rsid w:val="00D652C4"/>
    <w:rsid w:val="00D67331"/>
    <w:rsid w:val="00D700C4"/>
    <w:rsid w:val="00D7095A"/>
    <w:rsid w:val="00D729EC"/>
    <w:rsid w:val="00D72FDE"/>
    <w:rsid w:val="00D74847"/>
    <w:rsid w:val="00D8065C"/>
    <w:rsid w:val="00D80906"/>
    <w:rsid w:val="00D848C1"/>
    <w:rsid w:val="00D84FA2"/>
    <w:rsid w:val="00D85256"/>
    <w:rsid w:val="00D853E9"/>
    <w:rsid w:val="00D85A43"/>
    <w:rsid w:val="00D85EFB"/>
    <w:rsid w:val="00D90487"/>
    <w:rsid w:val="00D95104"/>
    <w:rsid w:val="00DA1063"/>
    <w:rsid w:val="00DA1079"/>
    <w:rsid w:val="00DA2E47"/>
    <w:rsid w:val="00DA39E9"/>
    <w:rsid w:val="00DA627F"/>
    <w:rsid w:val="00DA73A5"/>
    <w:rsid w:val="00DB0240"/>
    <w:rsid w:val="00DB4436"/>
    <w:rsid w:val="00DB7028"/>
    <w:rsid w:val="00DB7408"/>
    <w:rsid w:val="00DB75E1"/>
    <w:rsid w:val="00DC2628"/>
    <w:rsid w:val="00DC2987"/>
    <w:rsid w:val="00DC4149"/>
    <w:rsid w:val="00DC53CD"/>
    <w:rsid w:val="00DC707F"/>
    <w:rsid w:val="00DC7537"/>
    <w:rsid w:val="00DC7D1D"/>
    <w:rsid w:val="00DD0C9A"/>
    <w:rsid w:val="00DD0CC3"/>
    <w:rsid w:val="00DD0FFE"/>
    <w:rsid w:val="00DD25CA"/>
    <w:rsid w:val="00DD6E6A"/>
    <w:rsid w:val="00DE06B1"/>
    <w:rsid w:val="00DE0F31"/>
    <w:rsid w:val="00DE0F51"/>
    <w:rsid w:val="00DE14BC"/>
    <w:rsid w:val="00DE17C7"/>
    <w:rsid w:val="00DE2487"/>
    <w:rsid w:val="00DE53A7"/>
    <w:rsid w:val="00DF13E1"/>
    <w:rsid w:val="00DF1B85"/>
    <w:rsid w:val="00DF213F"/>
    <w:rsid w:val="00DF3668"/>
    <w:rsid w:val="00DF7090"/>
    <w:rsid w:val="00DF788C"/>
    <w:rsid w:val="00E03E9D"/>
    <w:rsid w:val="00E0453F"/>
    <w:rsid w:val="00E11680"/>
    <w:rsid w:val="00E11CB9"/>
    <w:rsid w:val="00E1261C"/>
    <w:rsid w:val="00E128EE"/>
    <w:rsid w:val="00E132A4"/>
    <w:rsid w:val="00E15917"/>
    <w:rsid w:val="00E164CF"/>
    <w:rsid w:val="00E16CC9"/>
    <w:rsid w:val="00E2074F"/>
    <w:rsid w:val="00E22826"/>
    <w:rsid w:val="00E239CD"/>
    <w:rsid w:val="00E26330"/>
    <w:rsid w:val="00E30610"/>
    <w:rsid w:val="00E325D8"/>
    <w:rsid w:val="00E3472F"/>
    <w:rsid w:val="00E35042"/>
    <w:rsid w:val="00E35182"/>
    <w:rsid w:val="00E352CE"/>
    <w:rsid w:val="00E36F7A"/>
    <w:rsid w:val="00E37E2A"/>
    <w:rsid w:val="00E43718"/>
    <w:rsid w:val="00E43A88"/>
    <w:rsid w:val="00E43B6B"/>
    <w:rsid w:val="00E442EC"/>
    <w:rsid w:val="00E45154"/>
    <w:rsid w:val="00E4705E"/>
    <w:rsid w:val="00E4727B"/>
    <w:rsid w:val="00E50308"/>
    <w:rsid w:val="00E527E6"/>
    <w:rsid w:val="00E57CF9"/>
    <w:rsid w:val="00E60B8D"/>
    <w:rsid w:val="00E61A9C"/>
    <w:rsid w:val="00E61B32"/>
    <w:rsid w:val="00E64EBD"/>
    <w:rsid w:val="00E65808"/>
    <w:rsid w:val="00E66F92"/>
    <w:rsid w:val="00E67630"/>
    <w:rsid w:val="00E71D2B"/>
    <w:rsid w:val="00E72014"/>
    <w:rsid w:val="00E724BB"/>
    <w:rsid w:val="00E74DC7"/>
    <w:rsid w:val="00E76B39"/>
    <w:rsid w:val="00E7747E"/>
    <w:rsid w:val="00E809F8"/>
    <w:rsid w:val="00E81689"/>
    <w:rsid w:val="00E81F91"/>
    <w:rsid w:val="00E84EB1"/>
    <w:rsid w:val="00E8510B"/>
    <w:rsid w:val="00E86407"/>
    <w:rsid w:val="00E916E3"/>
    <w:rsid w:val="00E91904"/>
    <w:rsid w:val="00E91FFB"/>
    <w:rsid w:val="00E94348"/>
    <w:rsid w:val="00E9533F"/>
    <w:rsid w:val="00E95D4D"/>
    <w:rsid w:val="00E965CB"/>
    <w:rsid w:val="00E96E75"/>
    <w:rsid w:val="00EA6291"/>
    <w:rsid w:val="00EA6448"/>
    <w:rsid w:val="00EA65D6"/>
    <w:rsid w:val="00EA66CC"/>
    <w:rsid w:val="00EA7792"/>
    <w:rsid w:val="00EB030A"/>
    <w:rsid w:val="00EB0BD3"/>
    <w:rsid w:val="00EB1622"/>
    <w:rsid w:val="00EB236D"/>
    <w:rsid w:val="00EB2934"/>
    <w:rsid w:val="00EB3629"/>
    <w:rsid w:val="00EB36AE"/>
    <w:rsid w:val="00EB39A3"/>
    <w:rsid w:val="00EB4D49"/>
    <w:rsid w:val="00EB503F"/>
    <w:rsid w:val="00EB578E"/>
    <w:rsid w:val="00EB722D"/>
    <w:rsid w:val="00EC1E01"/>
    <w:rsid w:val="00EC35A0"/>
    <w:rsid w:val="00EC4615"/>
    <w:rsid w:val="00EC6350"/>
    <w:rsid w:val="00ED2CC6"/>
    <w:rsid w:val="00ED3CC7"/>
    <w:rsid w:val="00ED3FC4"/>
    <w:rsid w:val="00ED4184"/>
    <w:rsid w:val="00ED6E8A"/>
    <w:rsid w:val="00ED73CA"/>
    <w:rsid w:val="00EE4378"/>
    <w:rsid w:val="00EE576D"/>
    <w:rsid w:val="00EE59C0"/>
    <w:rsid w:val="00EE7240"/>
    <w:rsid w:val="00EE7D10"/>
    <w:rsid w:val="00EF162B"/>
    <w:rsid w:val="00EF77C3"/>
    <w:rsid w:val="00EF780D"/>
    <w:rsid w:val="00F00BFE"/>
    <w:rsid w:val="00F01C6E"/>
    <w:rsid w:val="00F03E85"/>
    <w:rsid w:val="00F0433B"/>
    <w:rsid w:val="00F046F0"/>
    <w:rsid w:val="00F07460"/>
    <w:rsid w:val="00F105D8"/>
    <w:rsid w:val="00F108C3"/>
    <w:rsid w:val="00F131DC"/>
    <w:rsid w:val="00F13A8C"/>
    <w:rsid w:val="00F144DF"/>
    <w:rsid w:val="00F1734A"/>
    <w:rsid w:val="00F20C74"/>
    <w:rsid w:val="00F220AA"/>
    <w:rsid w:val="00F23816"/>
    <w:rsid w:val="00F24914"/>
    <w:rsid w:val="00F25181"/>
    <w:rsid w:val="00F26958"/>
    <w:rsid w:val="00F27D18"/>
    <w:rsid w:val="00F33C28"/>
    <w:rsid w:val="00F346F8"/>
    <w:rsid w:val="00F3474F"/>
    <w:rsid w:val="00F34BC6"/>
    <w:rsid w:val="00F4053D"/>
    <w:rsid w:val="00F40D3C"/>
    <w:rsid w:val="00F4199E"/>
    <w:rsid w:val="00F443DC"/>
    <w:rsid w:val="00F456F1"/>
    <w:rsid w:val="00F460AD"/>
    <w:rsid w:val="00F466FF"/>
    <w:rsid w:val="00F47105"/>
    <w:rsid w:val="00F47232"/>
    <w:rsid w:val="00F51EF6"/>
    <w:rsid w:val="00F52B80"/>
    <w:rsid w:val="00F53CAF"/>
    <w:rsid w:val="00F56723"/>
    <w:rsid w:val="00F5708E"/>
    <w:rsid w:val="00F5774C"/>
    <w:rsid w:val="00F60425"/>
    <w:rsid w:val="00F61057"/>
    <w:rsid w:val="00F62463"/>
    <w:rsid w:val="00F62E8D"/>
    <w:rsid w:val="00F63C35"/>
    <w:rsid w:val="00F65E0F"/>
    <w:rsid w:val="00F70E2E"/>
    <w:rsid w:val="00F71748"/>
    <w:rsid w:val="00F72995"/>
    <w:rsid w:val="00F752F2"/>
    <w:rsid w:val="00F76DCB"/>
    <w:rsid w:val="00F80245"/>
    <w:rsid w:val="00F80FCF"/>
    <w:rsid w:val="00F813D9"/>
    <w:rsid w:val="00F8158E"/>
    <w:rsid w:val="00F845A3"/>
    <w:rsid w:val="00F8494D"/>
    <w:rsid w:val="00F859E5"/>
    <w:rsid w:val="00F92671"/>
    <w:rsid w:val="00F92A82"/>
    <w:rsid w:val="00F92DD4"/>
    <w:rsid w:val="00F94775"/>
    <w:rsid w:val="00FA1ED1"/>
    <w:rsid w:val="00FA2975"/>
    <w:rsid w:val="00FA3444"/>
    <w:rsid w:val="00FA423A"/>
    <w:rsid w:val="00FA65B0"/>
    <w:rsid w:val="00FB4D8B"/>
    <w:rsid w:val="00FB5D8F"/>
    <w:rsid w:val="00FB7A3B"/>
    <w:rsid w:val="00FB7F95"/>
    <w:rsid w:val="00FC2449"/>
    <w:rsid w:val="00FC37EE"/>
    <w:rsid w:val="00FC4545"/>
    <w:rsid w:val="00FC46F3"/>
    <w:rsid w:val="00FC4ECE"/>
    <w:rsid w:val="00FC53D0"/>
    <w:rsid w:val="00FD140F"/>
    <w:rsid w:val="00FD5223"/>
    <w:rsid w:val="00FD6896"/>
    <w:rsid w:val="00FE03E0"/>
    <w:rsid w:val="00FE1B05"/>
    <w:rsid w:val="00FE3B3E"/>
    <w:rsid w:val="00FE4098"/>
    <w:rsid w:val="00FE46BF"/>
    <w:rsid w:val="00FE5666"/>
    <w:rsid w:val="00FE5A95"/>
    <w:rsid w:val="00FF0D3D"/>
    <w:rsid w:val="00FF1031"/>
    <w:rsid w:val="00FF35E3"/>
    <w:rsid w:val="00FF3E54"/>
    <w:rsid w:val="00FF4067"/>
    <w:rsid w:val="00FF4DDA"/>
    <w:rsid w:val="00FF5F37"/>
    <w:rsid w:val="00FF6D90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67EC6"/>
  <w15:docId w15:val="{8079BAE7-9797-4DE1-B77E-9DFC81B4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1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300D0"/>
    <w:pPr>
      <w:autoSpaceDE w:val="0"/>
      <w:autoSpaceDN w:val="0"/>
      <w:adjustRightInd w:val="0"/>
      <w:spacing w:after="240" w:line="240" w:lineRule="auto"/>
      <w:jc w:val="both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B87E38"/>
    <w:pPr>
      <w:spacing w:after="200"/>
      <w:outlineLvl w:val="1"/>
    </w:pPr>
    <w:rPr>
      <w:b/>
      <w:sz w:val="22"/>
      <w:szCs w:val="22"/>
    </w:rPr>
  </w:style>
  <w:style w:type="paragraph" w:styleId="3">
    <w:name w:val="heading 3"/>
    <w:basedOn w:val="1"/>
    <w:next w:val="a"/>
    <w:link w:val="30"/>
    <w:uiPriority w:val="9"/>
    <w:unhideWhenUsed/>
    <w:qFormat/>
    <w:rsid w:val="00B87E38"/>
    <w:pPr>
      <w:spacing w:after="200"/>
      <w:outlineLvl w:val="2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9362A"/>
    <w:pPr>
      <w:ind w:left="720"/>
      <w:contextualSpacing/>
    </w:pPr>
  </w:style>
  <w:style w:type="character" w:styleId="a4">
    <w:name w:val="annotation reference"/>
    <w:basedOn w:val="a0"/>
    <w:uiPriority w:val="99"/>
    <w:unhideWhenUsed/>
    <w:rsid w:val="0077365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7365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7365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65B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7365B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7365B"/>
    <w:rPr>
      <w:b/>
      <w:bCs/>
      <w:sz w:val="20"/>
      <w:szCs w:val="20"/>
    </w:rPr>
  </w:style>
  <w:style w:type="paragraph" w:customStyle="1" w:styleId="ConsPlusNonformat">
    <w:name w:val="ConsPlusNonformat"/>
    <w:rsid w:val="00A043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8F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F51D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D6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496E5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96E5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96E5D"/>
    <w:rPr>
      <w:vertAlign w:val="superscript"/>
    </w:rPr>
  </w:style>
  <w:style w:type="paragraph" w:customStyle="1" w:styleId="ConsPlusTitle">
    <w:name w:val="ConsPlusTitle"/>
    <w:rsid w:val="00420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1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1734A"/>
  </w:style>
  <w:style w:type="paragraph" w:styleId="af3">
    <w:name w:val="footer"/>
    <w:basedOn w:val="a"/>
    <w:link w:val="af4"/>
    <w:uiPriority w:val="99"/>
    <w:unhideWhenUsed/>
    <w:rsid w:val="00F1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1734A"/>
  </w:style>
  <w:style w:type="table" w:customStyle="1" w:styleId="11">
    <w:name w:val="Сетка таблицы1"/>
    <w:basedOn w:val="a1"/>
    <w:next w:val="ad"/>
    <w:uiPriority w:val="59"/>
    <w:rsid w:val="00C8243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"/>
    <w:basedOn w:val="a"/>
    <w:uiPriority w:val="99"/>
    <w:rsid w:val="00C8243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2">
    <w:name w:val="Сетка таблицы2"/>
    <w:basedOn w:val="a1"/>
    <w:next w:val="ad"/>
    <w:uiPriority w:val="39"/>
    <w:rsid w:val="005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d"/>
    <w:uiPriority w:val="39"/>
    <w:rsid w:val="005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F9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39"/>
    <w:rsid w:val="00F9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39"/>
    <w:rsid w:val="0099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39"/>
    <w:rsid w:val="0099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6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39"/>
    <w:rsid w:val="0056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d"/>
    <w:uiPriority w:val="39"/>
    <w:rsid w:val="0056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d"/>
    <w:uiPriority w:val="39"/>
    <w:rsid w:val="0080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d"/>
    <w:uiPriority w:val="39"/>
    <w:rsid w:val="0091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d"/>
    <w:uiPriority w:val="39"/>
    <w:rsid w:val="0027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d"/>
    <w:uiPriority w:val="39"/>
    <w:rsid w:val="00E34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d"/>
    <w:uiPriority w:val="39"/>
    <w:rsid w:val="0073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59"/>
    <w:rsid w:val="00A4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uiPriority w:val="59"/>
    <w:rsid w:val="008E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00D0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B565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56576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 + Полужирный;Курсив"/>
    <w:basedOn w:val="23"/>
    <w:rsid w:val="00B565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B501E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01EC"/>
    <w:pPr>
      <w:widowControl w:val="0"/>
      <w:shd w:val="clear" w:color="auto" w:fill="FFFFFF"/>
      <w:spacing w:after="0" w:line="50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91">
    <w:name w:val="Основной текст (9) + Не полужирный;Не курсив"/>
    <w:basedOn w:val="9"/>
    <w:rsid w:val="00B50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1"/>
    <w:rsid w:val="00427D38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427D38"/>
    <w:pPr>
      <w:shd w:val="clear" w:color="auto" w:fill="FFFFFF"/>
      <w:spacing w:after="0" w:line="216" w:lineRule="exact"/>
      <w:ind w:firstLine="420"/>
      <w:jc w:val="both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7E38"/>
    <w:rPr>
      <w:rFonts w:ascii="Times New Roman" w:hAnsi="Times New Roman"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B87E38"/>
    <w:rPr>
      <w:rFonts w:ascii="Times New Roman" w:hAnsi="Times New Roman" w:cs="Times New Roman"/>
      <w:b/>
    </w:rPr>
  </w:style>
  <w:style w:type="paragraph" w:styleId="af5">
    <w:name w:val="Revision"/>
    <w:hidden/>
    <w:uiPriority w:val="99"/>
    <w:semiHidden/>
    <w:rsid w:val="00707333"/>
    <w:pPr>
      <w:spacing w:after="0" w:line="240" w:lineRule="auto"/>
    </w:pPr>
  </w:style>
  <w:style w:type="paragraph" w:customStyle="1" w:styleId="af6">
    <w:name w:val="Основной"/>
    <w:basedOn w:val="a"/>
    <w:link w:val="af7"/>
    <w:qFormat/>
    <w:rsid w:val="00BB08EE"/>
    <w:pPr>
      <w:spacing w:after="24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af7">
    <w:name w:val="Основной Знак"/>
    <w:basedOn w:val="a0"/>
    <w:link w:val="af6"/>
    <w:rsid w:val="00BB08EE"/>
    <w:rPr>
      <w:rFonts w:ascii="Times New Roman" w:eastAsia="Calibri" w:hAnsi="Times New Roman" w:cs="Times New Roman"/>
    </w:rPr>
  </w:style>
  <w:style w:type="character" w:styleId="af8">
    <w:name w:val="Hyperlink"/>
    <w:basedOn w:val="a0"/>
    <w:uiPriority w:val="99"/>
    <w:unhideWhenUsed/>
    <w:rsid w:val="00943C6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3C6B"/>
    <w:rPr>
      <w:color w:val="605E5C"/>
      <w:shd w:val="clear" w:color="auto" w:fill="E1DFDD"/>
    </w:rPr>
  </w:style>
  <w:style w:type="paragraph" w:styleId="af9">
    <w:name w:val="endnote text"/>
    <w:basedOn w:val="a"/>
    <w:link w:val="afa"/>
    <w:uiPriority w:val="99"/>
    <w:semiHidden/>
    <w:rsid w:val="00952C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52C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rsid w:val="00952C31"/>
    <w:rPr>
      <w:rFonts w:cs="Times New Roman"/>
      <w:vertAlign w:val="superscript"/>
    </w:rPr>
  </w:style>
  <w:style w:type="character" w:customStyle="1" w:styleId="hl">
    <w:name w:val="hl"/>
    <w:basedOn w:val="a0"/>
    <w:rsid w:val="003C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dvedev@vt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-disclosure.ru/portal/company.aspx?id=121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em.martirosov@vt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5222-9647-46CC-B78F-74C34C15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3428</Words>
  <Characters>19543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VTB Capital</Company>
  <LinksUpToDate>false</LinksUpToDate>
  <CharactersWithSpaces>22926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Komova, Anna</dc:creator>
  <cp:lastModifiedBy>Родичева Дарья Алексеевна (drodicheva)</cp:lastModifiedBy>
  <cp:revision>2</cp:revision>
  <cp:lastPrinted>2021-01-25T17:28:00Z</cp:lastPrinted>
  <dcterms:created xsi:type="dcterms:W3CDTF">2021-11-02T12:46:00Z</dcterms:created>
  <dcterms:modified xsi:type="dcterms:W3CDTF">2021-11-02T12:46:00Z</dcterms:modified>
</cp:coreProperties>
</file>